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0C" w:rsidRPr="00AE1308" w:rsidRDefault="002F6D0C" w:rsidP="00AF43DF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Жиынтық</w:t>
      </w:r>
      <w:r w:rsid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r w:rsid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r w:rsid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қорытындылары</w:t>
      </w:r>
      <w:r w:rsid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30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</w:p>
    <w:p w:rsidR="0031058E" w:rsidRPr="00AE42B5" w:rsidRDefault="00BE171B" w:rsidP="00A6090E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1- тоқсан</w:t>
      </w:r>
      <w:r w:rsidR="00310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Математика</w:t>
      </w:r>
      <w:r w:rsidR="00310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proofErr w:type="gramStart"/>
      <w:r w:rsidR="002F6D0C"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="002F6D0C"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әні</w:t>
      </w:r>
      <w:r w:rsidR="00310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2F6D0C"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="00A60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2F6D0C"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Сынып:</w:t>
      </w:r>
      <w:r w:rsidR="006B2BDB" w:rsidRPr="003105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2</w:t>
      </w:r>
      <w:bookmarkStart w:id="0" w:name="_GoBack"/>
      <w:bookmarkEnd w:id="0"/>
      <w:r w:rsidR="003105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</w:t>
      </w:r>
      <w:r w:rsidR="002F6D0C" w:rsidRPr="006B2BD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Оқушылар саны: </w:t>
      </w:r>
      <w:r w:rsidR="003105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21        </w:t>
      </w:r>
      <w:r w:rsidR="002F6D0C"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Педагог: </w:t>
      </w:r>
      <w:r w:rsidR="0031058E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 Батталова Б.Ш</w:t>
      </w:r>
    </w:p>
    <w:p w:rsidR="005078BE" w:rsidRPr="00AE1308" w:rsidRDefault="002F6D0C" w:rsidP="005078BE">
      <w:pPr>
        <w:pStyle w:val="TableParagraph"/>
        <w:spacing w:line="247" w:lineRule="exact"/>
        <w:ind w:left="0"/>
        <w:rPr>
          <w:sz w:val="24"/>
          <w:szCs w:val="24"/>
          <w:lang w:val="kk-KZ"/>
        </w:rPr>
      </w:pPr>
      <w:r w:rsidRPr="00F27592">
        <w:rPr>
          <w:b/>
          <w:color w:val="000000"/>
          <w:spacing w:val="2"/>
          <w:sz w:val="24"/>
          <w:szCs w:val="24"/>
          <w:lang w:val="kk-KZ" w:eastAsia="ru-RU"/>
        </w:rPr>
        <w:t xml:space="preserve">Мақсаты: </w:t>
      </w:r>
      <w:r w:rsidR="005078BE" w:rsidRPr="00AE1308">
        <w:rPr>
          <w:sz w:val="24"/>
          <w:szCs w:val="24"/>
          <w:lang w:val="kk-KZ"/>
        </w:rPr>
        <w:t>2.5.2.1.Екітаңбалы</w:t>
      </w:r>
      <w:r w:rsidR="00AE1308">
        <w:rPr>
          <w:sz w:val="24"/>
          <w:szCs w:val="24"/>
          <w:lang w:val="kk-KZ"/>
        </w:rPr>
        <w:t xml:space="preserve"> </w:t>
      </w:r>
      <w:r w:rsidR="005078BE" w:rsidRPr="00AE1308">
        <w:rPr>
          <w:sz w:val="24"/>
          <w:szCs w:val="24"/>
          <w:lang w:val="kk-KZ"/>
        </w:rPr>
        <w:t>сандардың</w:t>
      </w:r>
      <w:r w:rsidR="00AE1308">
        <w:rPr>
          <w:sz w:val="24"/>
          <w:szCs w:val="24"/>
          <w:lang w:val="kk-KZ"/>
        </w:rPr>
        <w:t xml:space="preserve"> </w:t>
      </w:r>
      <w:r w:rsidR="005078BE" w:rsidRPr="00AE1308">
        <w:rPr>
          <w:sz w:val="24"/>
          <w:szCs w:val="24"/>
          <w:lang w:val="kk-KZ"/>
        </w:rPr>
        <w:t>графикалық</w:t>
      </w:r>
      <w:r w:rsidR="00AE1308">
        <w:rPr>
          <w:sz w:val="24"/>
          <w:szCs w:val="24"/>
          <w:lang w:val="kk-KZ"/>
        </w:rPr>
        <w:t xml:space="preserve"> </w:t>
      </w:r>
      <w:r w:rsidR="005078BE" w:rsidRPr="00AE1308">
        <w:rPr>
          <w:sz w:val="24"/>
          <w:szCs w:val="24"/>
          <w:lang w:val="kk-KZ"/>
        </w:rPr>
        <w:t>моделін</w:t>
      </w:r>
      <w:r w:rsidR="00AE1308">
        <w:rPr>
          <w:sz w:val="24"/>
          <w:szCs w:val="24"/>
          <w:lang w:val="kk-KZ"/>
        </w:rPr>
        <w:t xml:space="preserve"> </w:t>
      </w:r>
      <w:r w:rsidR="005078BE" w:rsidRPr="00AE1308">
        <w:rPr>
          <w:sz w:val="24"/>
          <w:szCs w:val="24"/>
          <w:lang w:val="kk-KZ"/>
        </w:rPr>
        <w:t>құру, разрядтық</w:t>
      </w:r>
      <w:r w:rsidR="00AE1308">
        <w:rPr>
          <w:sz w:val="24"/>
          <w:szCs w:val="24"/>
          <w:lang w:val="kk-KZ"/>
        </w:rPr>
        <w:t xml:space="preserve"> </w:t>
      </w:r>
      <w:r w:rsidR="005078BE" w:rsidRPr="00AE1308">
        <w:rPr>
          <w:sz w:val="24"/>
          <w:szCs w:val="24"/>
          <w:lang w:val="kk-KZ"/>
        </w:rPr>
        <w:t>кестені</w:t>
      </w:r>
      <w:r w:rsidR="00AE1308">
        <w:rPr>
          <w:sz w:val="24"/>
          <w:szCs w:val="24"/>
          <w:lang w:val="kk-KZ"/>
        </w:rPr>
        <w:t xml:space="preserve"> </w:t>
      </w:r>
      <w:r w:rsidR="005078BE" w:rsidRPr="00AE1308">
        <w:rPr>
          <w:sz w:val="24"/>
          <w:szCs w:val="24"/>
          <w:lang w:val="kk-KZ"/>
        </w:rPr>
        <w:t>қолдану.</w:t>
      </w:r>
    </w:p>
    <w:p w:rsidR="005078BE" w:rsidRPr="00AE1308" w:rsidRDefault="005078BE" w:rsidP="00BA6E6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AE1308">
        <w:rPr>
          <w:rFonts w:ascii="Times New Roman" w:hAnsi="Times New Roman" w:cs="Times New Roman"/>
          <w:sz w:val="24"/>
          <w:szCs w:val="24"/>
          <w:lang w:val="kk-KZ"/>
        </w:rPr>
        <w:t xml:space="preserve">2.1.2.6.40+17, 57–40,57–17,35±12 </w:t>
      </w:r>
      <w:r w:rsidR="00A609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 xml:space="preserve">жағдайларында </w:t>
      </w:r>
      <w:r w:rsidR="00A609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ондықтан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09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аттамай,екітаңбалы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сандарды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қосу мен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азайтуды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09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орындау</w:t>
      </w:r>
    </w:p>
    <w:p w:rsidR="005078BE" w:rsidRPr="00AE1308" w:rsidRDefault="005078BE" w:rsidP="005078BE">
      <w:pPr>
        <w:pStyle w:val="TableParagraph"/>
        <w:tabs>
          <w:tab w:val="left" w:pos="772"/>
        </w:tabs>
        <w:spacing w:line="276" w:lineRule="auto"/>
        <w:ind w:left="0" w:right="437"/>
        <w:rPr>
          <w:sz w:val="24"/>
          <w:szCs w:val="24"/>
          <w:lang w:val="kk-KZ"/>
        </w:rPr>
      </w:pPr>
      <w:r w:rsidRPr="00AE1308">
        <w:rPr>
          <w:sz w:val="24"/>
          <w:szCs w:val="24"/>
          <w:lang w:val="kk-KZ"/>
        </w:rPr>
        <w:t>2.1.2.4.Біртаңбалы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сандарды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ондықтан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аттап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қосу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кестесін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құру,білу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және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қолдану.</w:t>
      </w:r>
    </w:p>
    <w:p w:rsidR="005078BE" w:rsidRPr="00AE1308" w:rsidRDefault="005078BE" w:rsidP="005078BE">
      <w:pPr>
        <w:pStyle w:val="TableParagraph"/>
        <w:spacing w:line="276" w:lineRule="auto"/>
        <w:ind w:left="0" w:right="735"/>
        <w:rPr>
          <w:sz w:val="24"/>
          <w:szCs w:val="24"/>
          <w:lang w:val="kk-KZ"/>
        </w:rPr>
      </w:pPr>
      <w:r w:rsidRPr="00AE1308">
        <w:rPr>
          <w:sz w:val="24"/>
          <w:szCs w:val="24"/>
          <w:lang w:val="kk-KZ"/>
        </w:rPr>
        <w:t>2.1.2.3.*Тиімді есептеу үшін қосудың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ауыстырымдылық,терімділік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қасиеттерін</w:t>
      </w:r>
      <w:r w:rsidR="00AE1308">
        <w:rPr>
          <w:sz w:val="24"/>
          <w:szCs w:val="24"/>
          <w:lang w:val="kk-KZ"/>
        </w:rPr>
        <w:t xml:space="preserve"> </w:t>
      </w:r>
      <w:r w:rsidRPr="00AE1308">
        <w:rPr>
          <w:sz w:val="24"/>
          <w:szCs w:val="24"/>
          <w:lang w:val="kk-KZ"/>
        </w:rPr>
        <w:t>қолдану.</w:t>
      </w:r>
    </w:p>
    <w:p w:rsidR="005078BE" w:rsidRPr="00AE1308" w:rsidRDefault="00A6090E" w:rsidP="005078BE">
      <w:pPr>
        <w:pStyle w:val="TableParagraph"/>
        <w:spacing w:line="276" w:lineRule="auto"/>
        <w:ind w:left="0" w:right="76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="005078BE" w:rsidRPr="00AE1308">
        <w:rPr>
          <w:sz w:val="24"/>
          <w:szCs w:val="24"/>
          <w:lang w:val="kk-KZ"/>
        </w:rPr>
        <w:t>.2.1.6. Екі-үш амалды жақшалы және жақшасыз</w:t>
      </w:r>
      <w:r w:rsidR="00AE1308">
        <w:rPr>
          <w:sz w:val="24"/>
          <w:szCs w:val="24"/>
          <w:lang w:val="kk-KZ"/>
        </w:rPr>
        <w:t xml:space="preserve"> </w:t>
      </w:r>
      <w:r w:rsidR="005078BE" w:rsidRPr="00AE1308">
        <w:rPr>
          <w:sz w:val="24"/>
          <w:szCs w:val="24"/>
          <w:lang w:val="kk-KZ"/>
        </w:rPr>
        <w:t>өрнектерде арифметикалық амалдардың орындалу</w:t>
      </w:r>
      <w:r w:rsidR="00AE1308">
        <w:rPr>
          <w:sz w:val="24"/>
          <w:szCs w:val="24"/>
          <w:lang w:val="kk-KZ"/>
        </w:rPr>
        <w:t xml:space="preserve"> </w:t>
      </w:r>
      <w:r w:rsidR="005078BE" w:rsidRPr="00AE1308">
        <w:rPr>
          <w:sz w:val="24"/>
          <w:szCs w:val="24"/>
          <w:lang w:val="kk-KZ"/>
        </w:rPr>
        <w:t>тәртібін</w:t>
      </w:r>
      <w:r w:rsidR="00AE1308">
        <w:rPr>
          <w:sz w:val="24"/>
          <w:szCs w:val="24"/>
          <w:lang w:val="kk-KZ"/>
        </w:rPr>
        <w:t xml:space="preserve"> </w:t>
      </w:r>
      <w:r w:rsidR="003E4026">
        <w:rPr>
          <w:sz w:val="24"/>
          <w:szCs w:val="24"/>
          <w:lang w:val="kk-KZ"/>
        </w:rPr>
        <w:t xml:space="preserve">анықтау, </w:t>
      </w:r>
      <w:r w:rsidR="005078BE" w:rsidRPr="00AE1308">
        <w:rPr>
          <w:sz w:val="24"/>
          <w:szCs w:val="24"/>
          <w:lang w:val="kk-KZ"/>
        </w:rPr>
        <w:t>мәнін</w:t>
      </w:r>
      <w:r w:rsidR="00AE1308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  <w:r w:rsidR="005078BE" w:rsidRPr="00AE1308">
        <w:rPr>
          <w:sz w:val="24"/>
          <w:szCs w:val="24"/>
          <w:lang w:val="kk-KZ"/>
        </w:rPr>
        <w:t>табу.</w:t>
      </w:r>
    </w:p>
    <w:p w:rsidR="005078BE" w:rsidRPr="00AE1308" w:rsidRDefault="005078BE" w:rsidP="005078B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AE1308">
        <w:rPr>
          <w:rFonts w:ascii="Times New Roman" w:hAnsi="Times New Roman" w:cs="Times New Roman"/>
          <w:sz w:val="24"/>
          <w:szCs w:val="24"/>
          <w:lang w:val="kk-KZ"/>
        </w:rPr>
        <w:t>2.1.2.3Тиімді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есептеу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үшін қосудың ауыстырымдылық,терімділік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қасиеттерін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қолдану</w:t>
      </w:r>
    </w:p>
    <w:p w:rsidR="005078BE" w:rsidRPr="00AE1308" w:rsidRDefault="005078BE" w:rsidP="005078B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AE1308">
        <w:rPr>
          <w:rFonts w:ascii="Times New Roman" w:hAnsi="Times New Roman" w:cs="Times New Roman"/>
          <w:sz w:val="24"/>
          <w:szCs w:val="24"/>
          <w:lang w:val="kk-KZ"/>
        </w:rPr>
        <w:t>2.5.1.8.Барлық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арифметикалық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амалдарға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берілген жай есептердің шешуін санды өрнектер және теңдеулер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түрінде модельдеу.</w:t>
      </w:r>
    </w:p>
    <w:p w:rsidR="005078BE" w:rsidRPr="00AE1308" w:rsidRDefault="005078BE" w:rsidP="005078B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AE1308">
        <w:rPr>
          <w:rFonts w:ascii="Times New Roman" w:hAnsi="Times New Roman" w:cs="Times New Roman"/>
          <w:sz w:val="24"/>
          <w:szCs w:val="24"/>
          <w:lang w:val="kk-KZ"/>
        </w:rPr>
        <w:t>2.1.3.4.**Ұзындық (см,дм, м)/ масса(кг,ц)өлшем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бірліктерін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арақатынасына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сүйеніп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түрлендіру</w:t>
      </w:r>
    </w:p>
    <w:p w:rsidR="005078BE" w:rsidRPr="00AE1308" w:rsidRDefault="005078BE" w:rsidP="005078B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AE1308">
        <w:rPr>
          <w:rFonts w:ascii="Times New Roman" w:hAnsi="Times New Roman" w:cs="Times New Roman"/>
          <w:sz w:val="24"/>
          <w:szCs w:val="24"/>
          <w:lang w:val="kk-KZ"/>
        </w:rPr>
        <w:t>2.1.3.4.**Ұзындық (см,дм,м)/масса(кг,ц)өлшем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бірліктерін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арақатысына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сүйеніп</w:t>
      </w:r>
      <w:r w:rsidR="00AE1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308">
        <w:rPr>
          <w:rFonts w:ascii="Times New Roman" w:hAnsi="Times New Roman" w:cs="Times New Roman"/>
          <w:sz w:val="24"/>
          <w:szCs w:val="24"/>
          <w:lang w:val="kk-KZ"/>
        </w:rPr>
        <w:t>түрлендіру.</w:t>
      </w:r>
    </w:p>
    <w:p w:rsidR="002F6D0C" w:rsidRPr="00F27592" w:rsidRDefault="002F6D0C" w:rsidP="00BA6E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ЖББ және ТББ нәтижелерін талдау</w:t>
      </w:r>
    </w:p>
    <w:p w:rsidR="00BA6E6B" w:rsidRPr="00F27592" w:rsidRDefault="00BA6E6B" w:rsidP="00BA6E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"/>
        <w:gridCol w:w="957"/>
        <w:gridCol w:w="16"/>
        <w:gridCol w:w="1271"/>
        <w:gridCol w:w="1294"/>
        <w:gridCol w:w="568"/>
        <w:gridCol w:w="14"/>
        <w:gridCol w:w="271"/>
        <w:gridCol w:w="926"/>
        <w:gridCol w:w="16"/>
        <w:gridCol w:w="3224"/>
        <w:gridCol w:w="469"/>
        <w:gridCol w:w="488"/>
        <w:gridCol w:w="584"/>
        <w:gridCol w:w="586"/>
        <w:gridCol w:w="990"/>
        <w:gridCol w:w="14"/>
        <w:gridCol w:w="3195"/>
        <w:gridCol w:w="7692"/>
        <w:gridCol w:w="7692"/>
        <w:gridCol w:w="248"/>
        <w:gridCol w:w="248"/>
        <w:gridCol w:w="248"/>
        <w:gridCol w:w="248"/>
        <w:gridCol w:w="248"/>
        <w:gridCol w:w="248"/>
      </w:tblGrid>
      <w:tr w:rsidR="004526F8" w:rsidRPr="00F27592" w:rsidTr="00816647">
        <w:trPr>
          <w:gridAfter w:val="8"/>
          <w:wAfter w:w="16472" w:type="dxa"/>
          <w:trHeight w:val="409"/>
        </w:trPr>
        <w:tc>
          <w:tcPr>
            <w:tcW w:w="0" w:type="auto"/>
            <w:gridSpan w:val="3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A6E6B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A6E6B" w:rsidRPr="00F27592" w:rsidRDefault="00BA6E6B" w:rsidP="00BA6E6B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балдарының</w:t>
            </w:r>
            <w:r w:rsidR="00AE130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пайыздық</w:t>
            </w:r>
            <w:r w:rsidR="00AE130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мазмұны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A6E6B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A6E6B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Сапа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A6E6B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A6E6B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Үлгерім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%</w:t>
            </w:r>
          </w:p>
        </w:tc>
      </w:tr>
      <w:tr w:rsidR="004526F8" w:rsidRPr="00F27592" w:rsidTr="00816647">
        <w:trPr>
          <w:gridAfter w:val="8"/>
          <w:wAfter w:w="16472" w:type="dxa"/>
          <w:trHeight w:val="124"/>
        </w:trPr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bottom"/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526F8" w:rsidRPr="00F27592" w:rsidTr="00816647">
        <w:trPr>
          <w:gridAfter w:val="8"/>
          <w:wAfter w:w="16472" w:type="dxa"/>
          <w:trHeight w:val="29"/>
        </w:trPr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F27592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26F8" w:rsidRPr="00F27592" w:rsidTr="00816647">
        <w:trPr>
          <w:gridAfter w:val="8"/>
          <w:wAfter w:w="16472" w:type="dxa"/>
          <w:trHeight w:val="741"/>
        </w:trPr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="002F6D0C"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1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526F8" w:rsidRPr="00F27592" w:rsidTr="00816647">
        <w:trPr>
          <w:gridAfter w:val="8"/>
          <w:wAfter w:w="16472" w:type="dxa"/>
          <w:trHeight w:val="741"/>
        </w:trPr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="002F6D0C"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2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526F8" w:rsidRPr="00F27592" w:rsidTr="00816647">
        <w:trPr>
          <w:gridAfter w:val="8"/>
          <w:wAfter w:w="16472" w:type="dxa"/>
          <w:trHeight w:val="741"/>
        </w:trPr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5F24C7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ТЖ</w:t>
            </w:r>
            <w:r w:rsidR="002F6D0C"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F27592" w:rsidRDefault="006A5C1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300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6A" w:rsidRDefault="0041006A" w:rsidP="0041006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06A" w:rsidRPr="0041006A" w:rsidRDefault="0041006A" w:rsidP="0041006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647" w:rsidRPr="003E4026" w:rsidRDefault="00816647" w:rsidP="0041006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БЖБ және ТЖБ нәтижелерін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алушылардың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мынадай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деңгейін көрсетті:</w:t>
            </w:r>
          </w:p>
          <w:p w:rsidR="003E4026" w:rsidRPr="0041006A" w:rsidRDefault="003E4026" w:rsidP="004100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47" w:rsidRPr="00816647" w:rsidRDefault="00816647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47" w:rsidRPr="00816647" w:rsidRDefault="00816647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47" w:rsidRPr="00816647" w:rsidRDefault="00816647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47" w:rsidRPr="00816647" w:rsidRDefault="00816647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47" w:rsidRPr="00816647" w:rsidRDefault="00816647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47" w:rsidRPr="00816647" w:rsidRDefault="00816647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F8" w:rsidRPr="00816647" w:rsidRDefault="004526F8" w:rsidP="0081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F8" w:rsidRPr="00816647" w:rsidRDefault="004526F8" w:rsidP="0081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 (Н): 0-39%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 (С): 40-84%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F8" w:rsidRPr="003E4026" w:rsidRDefault="003E4026" w:rsidP="0045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</w:t>
            </w:r>
            <w:r w:rsidRPr="00816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(В): 85-100%</w:t>
            </w:r>
          </w:p>
        </w:tc>
        <w:tc>
          <w:tcPr>
            <w:tcW w:w="1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F8" w:rsidRPr="00816647" w:rsidRDefault="004526F8" w:rsidP="00816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6647">
              <w:rPr>
                <w:rFonts w:ascii="Calibri" w:eastAsia="Times New Roman" w:hAnsi="Calibri" w:cs="Times New Roman"/>
                <w:color w:val="000000"/>
                <w:lang w:eastAsia="ru-RU"/>
              </w:rPr>
              <w:t>Жо</w:t>
            </w:r>
            <w:r w:rsidRPr="00816647">
              <w:rPr>
                <w:rFonts w:ascii="Arial" w:eastAsia="Times New Roman" w:hAnsi="Arial" w:cs="Arial"/>
                <w:color w:val="000000"/>
                <w:lang w:eastAsia="ru-RU"/>
              </w:rPr>
              <w:t>ғ</w:t>
            </w:r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>ары</w:t>
            </w:r>
            <w:r w:rsidRPr="008166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(В): 85-100%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026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133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6F8" w:rsidRPr="00816647" w:rsidRDefault="004526F8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6F8" w:rsidRPr="00816647" w:rsidRDefault="004526F8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6F8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Жұмағұл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Жанерке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Омирханов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Ахатқызы Гәусар, Айтқалиұлы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Мақатқызы Балнә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Айбота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Алғабек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Біржан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апарбаева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Бакнұр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6F8" w:rsidRPr="00816647" w:rsidRDefault="004526F8" w:rsidP="00AF3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Зарина, Турсунбай Ислам, Толқын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Бейбарыс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Женгисбай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Санжар, Жақсыбай</w:t>
            </w:r>
            <w:proofErr w:type="gram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өркемай, Тойлыбекұлы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Аманбол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Ырзабек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Шағыбан, НұрдыбекұлыТаңжарық,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Кеунимжай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Батырхан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Кыздарбеков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Шокен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Джунисбай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Жасұлан,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Бернияз</w:t>
            </w:r>
            <w:proofErr w:type="spellEnd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Айбек</w:t>
            </w:r>
            <w:proofErr w:type="spellEnd"/>
          </w:p>
        </w:tc>
        <w:tc>
          <w:tcPr>
            <w:tcW w:w="1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AF3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3E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612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6F8" w:rsidRDefault="004526F8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2</w:t>
            </w:r>
          </w:p>
          <w:p w:rsidR="004526F8" w:rsidRPr="004526F8" w:rsidRDefault="004526F8" w:rsidP="00452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6F8" w:rsidRPr="004526F8" w:rsidRDefault="004526F8" w:rsidP="00452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6F8" w:rsidRPr="004526F8" w:rsidRDefault="004526F8" w:rsidP="00452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6F8" w:rsidRPr="004526F8" w:rsidRDefault="004526F8" w:rsidP="00452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6F8" w:rsidRDefault="004526F8" w:rsidP="00452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26" w:rsidRDefault="003E4026" w:rsidP="00452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26" w:rsidRDefault="003E4026" w:rsidP="00452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26" w:rsidRDefault="003E4026" w:rsidP="00452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6F8" w:rsidRPr="004526F8" w:rsidRDefault="004526F8" w:rsidP="00452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6F8" w:rsidRDefault="004526F8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Кыздарбеков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Шокен</w:t>
            </w:r>
            <w:proofErr w:type="spellEnd"/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Pr="00816647" w:rsidRDefault="00A6090E" w:rsidP="00816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Зарина, Турсунбай 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Ислам, Ж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ұмағұл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Жанерке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Женгисбай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Санжар, Жақсыбай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өркемай, </w:t>
            </w:r>
          </w:p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Бернияз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Айбота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Кеунимжай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Батырхан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Тойлыбекұлы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Аманбол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Айтқалиұлы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Джунисбай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Жасұлан, Алғабек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іржан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Мақатқызы Балнә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Омирханов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26F8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Ахатқызы Гәусар,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Сапарбаева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Бакнұ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4526F8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Pr="00816647" w:rsidRDefault="004526F8" w:rsidP="0045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Бернияз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Жұмағұл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Жанерке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Сапарбаева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Бакнұ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526F8" w:rsidRPr="00816647" w:rsidRDefault="004526F8" w:rsidP="0045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Ырзабек</w:t>
            </w:r>
            <w:proofErr w:type="spellEnd"/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ағыбан,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Женгисбай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Санжар, </w:t>
            </w:r>
          </w:p>
          <w:p w:rsidR="004526F8" w:rsidRPr="00816647" w:rsidRDefault="004526F8" w:rsidP="0045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Тойлыбекұлы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Аманбол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Ахатқызы 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Гәусар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526F8" w:rsidRPr="00816647" w:rsidRDefault="004526F8" w:rsidP="0045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Мақатқызы Балнә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Кеунимжай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Батырхан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26F8" w:rsidRPr="00816647" w:rsidRDefault="004526F8" w:rsidP="0045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Айбота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Джунисбай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Жасұлан, </w:t>
            </w:r>
          </w:p>
          <w:p w:rsidR="004526F8" w:rsidRPr="00816647" w:rsidRDefault="004526F8" w:rsidP="0045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Нұрдыбекұлы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аңжарық, Жақсыбай Көркемай,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Омирханов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</w:t>
            </w:r>
            <w:proofErr w:type="spellEnd"/>
          </w:p>
        </w:tc>
        <w:tc>
          <w:tcPr>
            <w:tcW w:w="4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F8" w:rsidRDefault="00452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Default="00452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Толқын </w:t>
            </w:r>
            <w:proofErr w:type="spell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Бейбарыс</w:t>
            </w:r>
            <w:proofErr w:type="spell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Нұрдыбекұлы</w:t>
            </w:r>
            <w:proofErr w:type="gram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аңжарық, </w:t>
            </w:r>
            <w:proofErr w:type="spell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Ырзабек</w:t>
            </w:r>
            <w:proofErr w:type="spell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Шағыбан</w:t>
            </w:r>
          </w:p>
          <w:p w:rsidR="004526F8" w:rsidRDefault="00452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Default="00452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Default="00452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0E" w:rsidRDefault="00A6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Default="004526F8" w:rsidP="00452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Айтқалиұлы </w:t>
            </w:r>
            <w:proofErr w:type="spell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</w:t>
            </w:r>
            <w:proofErr w:type="spell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Толқын </w:t>
            </w:r>
            <w:proofErr w:type="spell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Бейбарыс</w:t>
            </w:r>
            <w:proofErr w:type="spell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Турсунбай Ислам, Алғабек</w:t>
            </w:r>
            <w:proofErr w:type="gram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іржан</w:t>
            </w:r>
            <w:proofErr w:type="spell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Кыздарбеков</w:t>
            </w:r>
            <w:proofErr w:type="spell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Шокен</w:t>
            </w:r>
            <w:proofErr w:type="spell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</w:t>
            </w:r>
            <w:proofErr w:type="spellEnd"/>
            <w:r w:rsidRPr="0045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Зарина</w:t>
            </w:r>
          </w:p>
          <w:p w:rsidR="004526F8" w:rsidRDefault="00452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Default="00452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26F8" w:rsidRPr="00816647" w:rsidRDefault="004526F8" w:rsidP="00280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6F8" w:rsidRPr="00816647" w:rsidRDefault="004526F8" w:rsidP="00816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6647">
              <w:rPr>
                <w:rFonts w:ascii="Calibri" w:eastAsia="Times New Roman" w:hAnsi="Calibri" w:cs="Times New Roman"/>
                <w:color w:val="000000"/>
                <w:lang w:eastAsia="ru-RU"/>
              </w:rPr>
              <w:t>Тол</w:t>
            </w:r>
            <w:r w:rsidRPr="00816647">
              <w:rPr>
                <w:rFonts w:ascii="Arial" w:eastAsia="Times New Roman" w:hAnsi="Arial" w:cs="Arial"/>
                <w:color w:val="000000"/>
                <w:lang w:eastAsia="ru-RU"/>
              </w:rPr>
              <w:t>қ</w:t>
            </w:r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ын </w:t>
            </w:r>
            <w:proofErr w:type="spellStart"/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>Бейбарыс</w:t>
            </w:r>
            <w:proofErr w:type="spellEnd"/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166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</w:t>
            </w:r>
            <w:r w:rsidRPr="00816647">
              <w:rPr>
                <w:rFonts w:ascii="Arial" w:eastAsia="Times New Roman" w:hAnsi="Arial" w:cs="Arial"/>
                <w:color w:val="000000"/>
                <w:lang w:eastAsia="ru-RU"/>
              </w:rPr>
              <w:t>ұ</w:t>
            </w:r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>рдыбек</w:t>
            </w:r>
            <w:r w:rsidRPr="00816647">
              <w:rPr>
                <w:rFonts w:ascii="Arial" w:eastAsia="Times New Roman" w:hAnsi="Arial" w:cs="Arial"/>
                <w:color w:val="000000"/>
                <w:lang w:eastAsia="ru-RU"/>
              </w:rPr>
              <w:t>ұ</w:t>
            </w:r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>лы</w:t>
            </w:r>
            <w:proofErr w:type="gramStart"/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816647">
              <w:rPr>
                <w:rFonts w:ascii="Arial" w:eastAsia="Times New Roman" w:hAnsi="Arial" w:cs="Arial"/>
                <w:color w:val="000000"/>
                <w:lang w:eastAsia="ru-RU"/>
              </w:rPr>
              <w:t>ң</w:t>
            </w:r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>жары</w:t>
            </w:r>
            <w:r w:rsidRPr="00816647">
              <w:rPr>
                <w:rFonts w:ascii="Arial" w:eastAsia="Times New Roman" w:hAnsi="Arial" w:cs="Arial"/>
                <w:color w:val="000000"/>
                <w:lang w:eastAsia="ru-RU"/>
              </w:rPr>
              <w:t>қ</w:t>
            </w:r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>Ырзабек</w:t>
            </w:r>
            <w:proofErr w:type="spellEnd"/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Ша</w:t>
            </w:r>
            <w:r w:rsidRPr="00816647">
              <w:rPr>
                <w:rFonts w:ascii="Arial" w:eastAsia="Times New Roman" w:hAnsi="Arial" w:cs="Arial"/>
                <w:color w:val="000000"/>
                <w:lang w:eastAsia="ru-RU"/>
              </w:rPr>
              <w:t>ғ</w:t>
            </w:r>
            <w:r w:rsidRPr="00816647">
              <w:rPr>
                <w:rFonts w:ascii="Calibri" w:eastAsia="Times New Roman" w:hAnsi="Calibri" w:cs="Calibri"/>
                <w:color w:val="000000"/>
                <w:lang w:eastAsia="ru-RU"/>
              </w:rPr>
              <w:t>ыба</w:t>
            </w:r>
            <w:r w:rsidRPr="0081664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26" w:rsidRPr="00816647" w:rsidRDefault="003E4026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300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алушыларда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туындаған қиындықтар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тізбесі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303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алушыларда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туындаған қиындықтардың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452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315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БЖБ және ТЖБ нәтижелерін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қорытындысы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жоспарланған жұмыс (қажет болған жағдайда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алушылардың ТАӘ көрсетумен)</w:t>
            </w: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090E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3D8" w:rsidRDefault="004526F8" w:rsidP="00E41533">
            <w:pPr>
              <w:spacing w:after="0" w:line="240" w:lineRule="auto"/>
              <w:ind w:right="-30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Топтағы: 27.10.2023</w:t>
            </w:r>
            <w:r w:rsidR="0028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  <w:p w:rsidR="00E41533" w:rsidRDefault="00E41533" w:rsidP="00E41533">
            <w:pPr>
              <w:spacing w:after="0" w:line="240" w:lineRule="auto"/>
              <w:ind w:right="-30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</w:t>
            </w:r>
            <w:r w:rsidR="0028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гогтің Т.А.Ә.(болған жағдайда)</w:t>
            </w:r>
            <w:proofErr w:type="gramStart"/>
            <w:r w:rsidR="0028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амал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Шайзадаевна</w:t>
            </w:r>
            <w:proofErr w:type="spellEnd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Батталова</w:t>
            </w:r>
            <w:proofErr w:type="spellEnd"/>
            <w:r w:rsidR="0028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Б.Ш</w:t>
            </w:r>
          </w:p>
          <w:p w:rsidR="00E41533" w:rsidRPr="00816647" w:rsidRDefault="00E41533" w:rsidP="00E41533">
            <w:pPr>
              <w:spacing w:after="0" w:line="240" w:lineRule="auto"/>
              <w:ind w:left="-312" w:right="-3014"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22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6F8" w:rsidRPr="00816647" w:rsidTr="00A6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trHeight w:val="300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F8" w:rsidRPr="00816647" w:rsidRDefault="004526F8" w:rsidP="00816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47" w:rsidRDefault="00816647" w:rsidP="00BA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E6B" w:rsidRPr="00816647" w:rsidRDefault="00BA6E6B" w:rsidP="00BA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7"/>
        <w:gridCol w:w="6647"/>
        <w:gridCol w:w="7024"/>
      </w:tblGrid>
      <w:tr w:rsidR="002F6D0C" w:rsidRPr="00F27592" w:rsidTr="00AE1308">
        <w:trPr>
          <w:trHeight w:val="729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41006A" w:rsidRDefault="002F6D0C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41006A" w:rsidRDefault="002F6D0C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Мақсатты</w:t>
            </w:r>
            <w:r w:rsidR="00AE1308"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меңгергендер</w:t>
            </w:r>
          </w:p>
        </w:tc>
        <w:tc>
          <w:tcPr>
            <w:tcW w:w="7024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F6D0C" w:rsidRPr="0041006A" w:rsidRDefault="002F6D0C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r w:rsidR="00AE1308"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r w:rsidR="00AE1308"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</w:p>
        </w:tc>
      </w:tr>
      <w:tr w:rsidR="00BA6E6B" w:rsidRPr="0062012B" w:rsidTr="00AE1308">
        <w:trPr>
          <w:trHeight w:val="729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41006A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Б</w:t>
            </w: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ЖБ 1</w:t>
            </w:r>
          </w:p>
        </w:tc>
        <w:tc>
          <w:tcPr>
            <w:tcW w:w="664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078BE" w:rsidRPr="0041006A" w:rsidRDefault="005078BE" w:rsidP="005078BE">
            <w:pPr>
              <w:pStyle w:val="TableParagraph"/>
              <w:spacing w:line="247" w:lineRule="exact"/>
              <w:ind w:left="0"/>
              <w:rPr>
                <w:sz w:val="20"/>
                <w:szCs w:val="20"/>
                <w:lang w:val="kk-KZ"/>
              </w:rPr>
            </w:pPr>
            <w:r w:rsidRPr="0041006A">
              <w:rPr>
                <w:sz w:val="20"/>
                <w:szCs w:val="20"/>
                <w:lang w:val="kk-KZ"/>
              </w:rPr>
              <w:t>Екітаңбалысандардыңграфикалықмоделінқұру, разрядтықкестеніқолдану.</w:t>
            </w:r>
          </w:p>
          <w:p w:rsidR="005078BE" w:rsidRPr="0041006A" w:rsidRDefault="005078BE" w:rsidP="0079553B">
            <w:pPr>
              <w:shd w:val="clear" w:color="auto" w:fill="FFFFFF"/>
              <w:spacing w:after="0"/>
              <w:textAlignment w:val="baseline"/>
              <w:rPr>
                <w:sz w:val="20"/>
                <w:szCs w:val="20"/>
                <w:lang w:val="kk-KZ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40+17, 57–40,57–17,35±12 жағдайларында ондықтан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аттамай,екітаңбалы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қосу мен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азайтуды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таңбалы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ондықтан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аттап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қосу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кестесін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құру,білу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79553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қолдану.</w:t>
            </w:r>
            <w:r w:rsidRPr="0041006A">
              <w:rPr>
                <w:sz w:val="20"/>
                <w:szCs w:val="20"/>
                <w:lang w:val="kk-KZ"/>
              </w:rPr>
              <w:t>Тиімді</w:t>
            </w:r>
            <w:r w:rsidR="0079553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 xml:space="preserve"> есептеу 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шін 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осуды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79553B" w:rsidRPr="0041006A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ауыстырымдылы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,терімділік</w:t>
            </w:r>
            <w:r w:rsidR="0079553B" w:rsidRPr="0041006A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асиеттерін</w:t>
            </w:r>
            <w:r w:rsidR="0079553B" w:rsidRPr="0041006A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олдану.</w:t>
            </w:r>
          </w:p>
          <w:p w:rsidR="00BA6E6B" w:rsidRPr="0041006A" w:rsidRDefault="005078BE" w:rsidP="006A5C1B">
            <w:pPr>
              <w:pStyle w:val="TableParagraph"/>
              <w:spacing w:line="276" w:lineRule="auto"/>
              <w:ind w:left="0" w:right="765"/>
              <w:rPr>
                <w:sz w:val="20"/>
                <w:szCs w:val="20"/>
                <w:lang w:val="kk-KZ"/>
              </w:rPr>
            </w:pPr>
            <w:r w:rsidRPr="0041006A">
              <w:rPr>
                <w:sz w:val="20"/>
                <w:szCs w:val="20"/>
                <w:lang w:val="kk-KZ"/>
              </w:rPr>
              <w:t xml:space="preserve"> Екі-үш амалды жақшалы және жақшасыз</w:t>
            </w:r>
            <w:r w:rsidR="0079553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өрнектерде арифметикалық амалдардың орындалу</w:t>
            </w:r>
            <w:r w:rsidR="0079553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тәртібін</w:t>
            </w:r>
            <w:r w:rsidR="0079553B" w:rsidRPr="0041006A">
              <w:rPr>
                <w:sz w:val="20"/>
                <w:szCs w:val="20"/>
                <w:lang w:val="kk-KZ"/>
              </w:rPr>
              <w:t xml:space="preserve"> </w:t>
            </w:r>
            <w:r w:rsidR="006A5C1B" w:rsidRPr="0041006A">
              <w:rPr>
                <w:sz w:val="20"/>
                <w:szCs w:val="20"/>
                <w:lang w:val="kk-KZ"/>
              </w:rPr>
              <w:t>а</w:t>
            </w:r>
            <w:r w:rsidRPr="0041006A">
              <w:rPr>
                <w:sz w:val="20"/>
                <w:szCs w:val="20"/>
                <w:lang w:val="kk-KZ"/>
              </w:rPr>
              <w:t>нықтау,</w:t>
            </w:r>
            <w:r w:rsidR="0079553B" w:rsidRPr="0041006A">
              <w:rPr>
                <w:sz w:val="20"/>
                <w:szCs w:val="20"/>
                <w:lang w:val="kk-KZ"/>
              </w:rPr>
              <w:t xml:space="preserve">  </w:t>
            </w:r>
            <w:r w:rsidRPr="0041006A">
              <w:rPr>
                <w:sz w:val="20"/>
                <w:szCs w:val="20"/>
                <w:lang w:val="kk-KZ"/>
              </w:rPr>
              <w:t xml:space="preserve"> олардың мәнін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табу.Тиімді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 </w:t>
            </w:r>
            <w:r w:rsidRPr="0041006A">
              <w:rPr>
                <w:sz w:val="20"/>
                <w:szCs w:val="20"/>
                <w:lang w:val="kk-KZ"/>
              </w:rPr>
              <w:t>есептеу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үшін қосудың ауыстырымдылық,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терімділік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қасиеттерін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қолдану</w:t>
            </w:r>
            <w:r w:rsidR="006A5C1B" w:rsidRPr="0041006A">
              <w:rPr>
                <w:sz w:val="20"/>
                <w:szCs w:val="20"/>
                <w:lang w:val="kk-KZ"/>
              </w:rPr>
              <w:t>.</w:t>
            </w:r>
            <w:r w:rsidRPr="0041006A">
              <w:rPr>
                <w:sz w:val="20"/>
                <w:szCs w:val="20"/>
                <w:lang w:val="kk-KZ"/>
              </w:rPr>
              <w:t>Барлық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арифметикалық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амалдарға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 xml:space="preserve">берілген жай есептердің шешуін санды өрнектер және </w:t>
            </w:r>
            <w:r w:rsidR="006A5C1B" w:rsidRPr="0041006A">
              <w:rPr>
                <w:sz w:val="20"/>
                <w:szCs w:val="20"/>
                <w:lang w:val="kk-KZ"/>
              </w:rPr>
              <w:t>т</w:t>
            </w:r>
            <w:r w:rsidRPr="0041006A">
              <w:rPr>
                <w:sz w:val="20"/>
                <w:szCs w:val="20"/>
                <w:lang w:val="kk-KZ"/>
              </w:rPr>
              <w:t>еңдеулер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түрінде модельдеу.</w:t>
            </w:r>
          </w:p>
        </w:tc>
        <w:tc>
          <w:tcPr>
            <w:tcW w:w="7024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078BE" w:rsidRPr="0041006A" w:rsidRDefault="005078BE" w:rsidP="005078BE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Біртаңбалысандардыондықтанаттапқосукестесінқұру,білужәнеқолдану.</w:t>
            </w:r>
          </w:p>
          <w:p w:rsidR="005078BE" w:rsidRPr="0041006A" w:rsidRDefault="005078BE" w:rsidP="00BA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E6B" w:rsidRPr="0041006A" w:rsidRDefault="005078BE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Екі-үш амалды жақшалы және жақшасызөрнектерде арифметикалық амалдардың орындалутәртібінанықтау, олардың мәнінтабу</w:t>
            </w:r>
          </w:p>
        </w:tc>
      </w:tr>
      <w:tr w:rsidR="00BA6E6B" w:rsidRPr="0062012B" w:rsidTr="00AE1308">
        <w:trPr>
          <w:trHeight w:val="729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41006A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Б</w:t>
            </w: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ЖБ 2</w:t>
            </w:r>
          </w:p>
        </w:tc>
        <w:tc>
          <w:tcPr>
            <w:tcW w:w="664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003F8D" w:rsidRPr="0041006A" w:rsidRDefault="00003F8D" w:rsidP="00003F8D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арифметикалық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амалдарға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жай есептердің шешуін санды өрнектер және теңдеулер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түрінде модельдеу.</w:t>
            </w:r>
          </w:p>
          <w:p w:rsidR="00003F8D" w:rsidRPr="0041006A" w:rsidRDefault="00003F8D" w:rsidP="00003F8D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Ұзындық (см,дм, м)/ масса(кг,ц)өлшем бірліктерін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олардың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арақатынасына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сүйеніп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түрлендіру</w:t>
            </w:r>
          </w:p>
          <w:p w:rsidR="00003F8D" w:rsidRPr="0041006A" w:rsidRDefault="00003F8D" w:rsidP="00003F8D">
            <w:pPr>
              <w:pStyle w:val="TableParagraph"/>
              <w:spacing w:line="276" w:lineRule="auto"/>
              <w:ind w:left="0"/>
              <w:rPr>
                <w:sz w:val="20"/>
                <w:szCs w:val="20"/>
                <w:lang w:val="kk-KZ"/>
              </w:rPr>
            </w:pPr>
            <w:r w:rsidRPr="0041006A">
              <w:rPr>
                <w:sz w:val="20"/>
                <w:szCs w:val="20"/>
                <w:lang w:val="kk-KZ"/>
              </w:rPr>
              <w:t xml:space="preserve"> Ұзындық (м)/масса (ц) өлшем бірліктерін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қолданып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өлшеу.</w:t>
            </w:r>
          </w:p>
          <w:p w:rsidR="00BA6E6B" w:rsidRPr="0041006A" w:rsidRDefault="00003F8D" w:rsidP="00003F8D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Ұзындық (см,дм,м)/масса(кг,ц)өлшем бірліктерін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олардың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арақатысына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сүйеніп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түрлендіру.</w:t>
            </w:r>
          </w:p>
        </w:tc>
        <w:tc>
          <w:tcPr>
            <w:tcW w:w="7024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003F8D" w:rsidRPr="0041006A" w:rsidRDefault="00003F8D" w:rsidP="00003F8D">
            <w:pPr>
              <w:pStyle w:val="TableParagraph"/>
              <w:spacing w:line="276" w:lineRule="auto"/>
              <w:ind w:left="0"/>
              <w:rPr>
                <w:sz w:val="20"/>
                <w:szCs w:val="20"/>
                <w:lang w:val="kk-KZ"/>
              </w:rPr>
            </w:pPr>
            <w:r w:rsidRPr="0041006A">
              <w:rPr>
                <w:sz w:val="20"/>
                <w:szCs w:val="20"/>
                <w:lang w:val="kk-KZ"/>
              </w:rPr>
              <w:t>Ұзындық (м)/масса (ц) өлшем бірліктерінқолданыпөлшеу.</w:t>
            </w:r>
          </w:p>
          <w:p w:rsidR="00BA6E6B" w:rsidRPr="0041006A" w:rsidRDefault="00003F8D" w:rsidP="0000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Ұзындық (см,дм,м)/масса(кг,ц)өлшем бірліктерінолардыңарақатысынасүйеніптүрлендіру.</w:t>
            </w:r>
          </w:p>
        </w:tc>
      </w:tr>
      <w:tr w:rsidR="00BA6E6B" w:rsidRPr="0062012B" w:rsidTr="00AE1308">
        <w:trPr>
          <w:trHeight w:val="711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A6E6B" w:rsidRPr="0041006A" w:rsidRDefault="00BA6E6B" w:rsidP="00BA6E6B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4100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664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003F8D" w:rsidRPr="0041006A" w:rsidRDefault="00003F8D" w:rsidP="006A5C1B">
            <w:pPr>
              <w:shd w:val="clear" w:color="auto" w:fill="FFFFFF"/>
              <w:spacing w:after="0"/>
              <w:textAlignment w:val="baseline"/>
              <w:rPr>
                <w:sz w:val="20"/>
                <w:szCs w:val="20"/>
                <w:lang w:val="kk-KZ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Біртаңбалы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ондықтан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аттап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қосу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кестесін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құру,білу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қолдану.</w:t>
            </w:r>
            <w:r w:rsidRPr="0041006A">
              <w:rPr>
                <w:sz w:val="20"/>
                <w:szCs w:val="20"/>
                <w:lang w:val="kk-KZ"/>
              </w:rPr>
              <w:t xml:space="preserve">Тиімді есептеу 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шін 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осуды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6A5C1B" w:rsidRPr="0041006A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ауыстырымдылы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,</w:t>
            </w:r>
            <w:r w:rsidR="006A5C1B" w:rsidRPr="0041006A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терімділік</w:t>
            </w:r>
            <w:r w:rsidR="006A5C1B" w:rsidRPr="0041006A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асиеттерін</w:t>
            </w:r>
            <w:r w:rsidR="006A5C1B" w:rsidRPr="0041006A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41006A">
              <w:rPr>
                <w:rFonts w:ascii="Calibri" w:hAnsi="Calibri" w:cs="Calibri"/>
                <w:sz w:val="20"/>
                <w:szCs w:val="20"/>
                <w:lang w:val="kk-KZ"/>
              </w:rPr>
              <w:t>олдану.</w:t>
            </w:r>
          </w:p>
          <w:p w:rsidR="00003F8D" w:rsidRPr="0041006A" w:rsidRDefault="00003F8D" w:rsidP="00003F8D">
            <w:pPr>
              <w:pStyle w:val="TableParagraph"/>
              <w:spacing w:line="276" w:lineRule="auto"/>
              <w:ind w:left="0" w:right="765"/>
              <w:rPr>
                <w:sz w:val="20"/>
                <w:szCs w:val="20"/>
                <w:lang w:val="kk-KZ"/>
              </w:rPr>
            </w:pPr>
            <w:r w:rsidRPr="0041006A">
              <w:rPr>
                <w:sz w:val="20"/>
                <w:szCs w:val="20"/>
                <w:lang w:val="kk-KZ"/>
              </w:rPr>
              <w:t xml:space="preserve"> Екі-үш амалды жақшалы және жақшасыз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өрнектерде арифметикалық амалдардың рындалу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тәртібін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а</w:t>
            </w:r>
            <w:r w:rsidRPr="0041006A">
              <w:rPr>
                <w:sz w:val="20"/>
                <w:szCs w:val="20"/>
                <w:lang w:val="kk-KZ"/>
              </w:rPr>
              <w:t>нықтау, олардың мәнін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табу.</w:t>
            </w:r>
          </w:p>
          <w:p w:rsidR="00003F8D" w:rsidRPr="0041006A" w:rsidRDefault="00003F8D" w:rsidP="00003F8D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Ұзындық (см,дм, м)/ масса(кг,ц)өлшем бірліктерін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олардың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арақатынасына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сүйеніп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түрлендіру</w:t>
            </w:r>
          </w:p>
          <w:p w:rsidR="00003F8D" w:rsidRPr="0041006A" w:rsidRDefault="00003F8D" w:rsidP="00003F8D">
            <w:pPr>
              <w:pStyle w:val="TableParagraph"/>
              <w:spacing w:line="276" w:lineRule="auto"/>
              <w:ind w:left="0"/>
              <w:rPr>
                <w:sz w:val="20"/>
                <w:szCs w:val="20"/>
                <w:lang w:val="kk-KZ"/>
              </w:rPr>
            </w:pPr>
            <w:r w:rsidRPr="0041006A">
              <w:rPr>
                <w:sz w:val="20"/>
                <w:szCs w:val="20"/>
                <w:lang w:val="kk-KZ"/>
              </w:rPr>
              <w:t xml:space="preserve"> Ұзындық (м)/масса (ц) өлшем бірліктерінқолданып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өлшеу.</w:t>
            </w:r>
          </w:p>
          <w:p w:rsidR="00BA6E6B" w:rsidRPr="0041006A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24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003F8D" w:rsidRPr="0041006A" w:rsidRDefault="00003F8D" w:rsidP="00003F8D">
            <w:pPr>
              <w:pStyle w:val="TableParagraph"/>
              <w:spacing w:line="276" w:lineRule="auto"/>
              <w:ind w:left="0" w:right="765"/>
              <w:rPr>
                <w:sz w:val="20"/>
                <w:szCs w:val="20"/>
                <w:lang w:val="kk-KZ"/>
              </w:rPr>
            </w:pPr>
            <w:r w:rsidRPr="0041006A">
              <w:rPr>
                <w:sz w:val="20"/>
                <w:szCs w:val="20"/>
                <w:lang w:val="kk-KZ"/>
              </w:rPr>
              <w:t>Екі-үш амалды жақшалы және жақшасыз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өрнектерде арифметикалық амалдардың орындалутәртібін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анықтау, олардың мәнін</w:t>
            </w:r>
            <w:r w:rsidR="006A5C1B" w:rsidRPr="0041006A">
              <w:rPr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sz w:val="20"/>
                <w:szCs w:val="20"/>
                <w:lang w:val="kk-KZ"/>
              </w:rPr>
              <w:t>табу.</w:t>
            </w:r>
          </w:p>
          <w:p w:rsidR="00003F8D" w:rsidRPr="0041006A" w:rsidRDefault="00003F8D" w:rsidP="00003F8D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Ұзындық (см,дм, м)/ масса(кг,ц)өлшем бірліктерін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олардың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арақатынасына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сүйеніп</w:t>
            </w:r>
            <w:r w:rsidR="006A5C1B"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0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түрлендіру</w:t>
            </w:r>
          </w:p>
          <w:p w:rsidR="00BA6E6B" w:rsidRPr="0041006A" w:rsidRDefault="00BA6E6B" w:rsidP="00B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003F8D" w:rsidRPr="00AE1308" w:rsidRDefault="002F6D0C" w:rsidP="00003F8D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 xml:space="preserve">   </w:t>
      </w:r>
      <w:r w:rsidR="004C22BB"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 Тапсырмаларды орындау барысында білім алушыларға туындаған қиындықтар тізбесі: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 xml:space="preserve"> Біртаңбалы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сандарды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ондықтан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аттап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қосу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кестесін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құру,білу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қолдану.Екі-үш амалды жақшалы және жақшасыз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өрнектерде арифметикалық амалдардың орындалу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тәртібін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анықтау, олардың мәнін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табу. Ұзындық (м)/масса (ц) өлшем бірліктерін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қолданып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өлшеу.Ұзындық (см,дм,м)/масса(кг,ц)өлшем бірліктерін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ара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қатысына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сүйеніп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түрлендіру.</w:t>
      </w:r>
      <w:r w:rsidR="00003F8D"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Артық,кем табу есептерінде.Шартты есептерден қиналды. </w:t>
      </w:r>
    </w:p>
    <w:p w:rsidR="00BA6E6B" w:rsidRPr="00AE1308" w:rsidRDefault="00BA6E6B" w:rsidP="00003F8D">
      <w:pPr>
        <w:pStyle w:val="TableParagraph"/>
        <w:spacing w:line="276" w:lineRule="auto"/>
        <w:ind w:left="0"/>
        <w:rPr>
          <w:sz w:val="24"/>
          <w:szCs w:val="24"/>
          <w:lang w:val="kk-KZ"/>
        </w:rPr>
      </w:pPr>
    </w:p>
    <w:p w:rsidR="002F6D0C" w:rsidRPr="00AE1308" w:rsidRDefault="004C22B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2</w:t>
      </w:r>
      <w:r w:rsidR="002F6D0C"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 Тапсырмаларды орындау барысында білім алушыларға аталған қиындықтардың</w:t>
      </w:r>
      <w:r w:rsidR="00003F8D"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себептері: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 xml:space="preserve"> Ұзындық (см,дм,м)/масса(кг,ц)өлшем бірліктерін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арақатысына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сүйеніп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түрлендіруді дұрыс пайдалана алмау.</w:t>
      </w:r>
    </w:p>
    <w:p w:rsidR="00003F8D" w:rsidRPr="00AE1308" w:rsidRDefault="004C22BB" w:rsidP="00003F8D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3</w:t>
      </w:r>
      <w:r w:rsidR="002F6D0C"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 Жоспарланған түзету жұмысы:</w:t>
      </w:r>
      <w:r w:rsidR="00003F8D"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Алға қарай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Ұзындық (см,дм,м)/масса(кг,ц)өлшем бірліктерін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ара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қатысына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сүйеніп</w:t>
      </w:r>
      <w:r w:rsidR="00795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F8D" w:rsidRPr="00AE1308">
        <w:rPr>
          <w:rFonts w:ascii="Times New Roman" w:hAnsi="Times New Roman" w:cs="Times New Roman"/>
          <w:sz w:val="24"/>
          <w:szCs w:val="24"/>
          <w:lang w:val="kk-KZ"/>
        </w:rPr>
        <w:t>түрлендіруге  тапсырмаларға есептер көп шығару.</w:t>
      </w:r>
    </w:p>
    <w:p w:rsidR="002F6D0C" w:rsidRPr="00AE1308" w:rsidRDefault="002F6D0C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1058E" w:rsidRPr="00AE42B5" w:rsidRDefault="002F6D0C" w:rsidP="0031058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="009002E9"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Күні </w:t>
      </w:r>
      <w:r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</w:t>
      </w:r>
      <w:r w:rsidR="006201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27.10_</w:t>
      </w:r>
      <w:r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Педагогтің (Т.А.Ә.(болған жағдайда)_</w:t>
      </w:r>
      <w:r w:rsidR="0031058E" w:rsidRPr="00310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31058E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 Батталова Б.Ш</w:t>
      </w:r>
    </w:p>
    <w:p w:rsidR="00F27592" w:rsidRDefault="00F27592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A5C1B" w:rsidRDefault="006A5C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A5C1B" w:rsidRDefault="006A5C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A5C1B" w:rsidRDefault="006A5C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1006A" w:rsidRDefault="0041006A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1006A" w:rsidRDefault="0041006A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1006A" w:rsidRDefault="0041006A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803D8" w:rsidRDefault="002803D8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803D8" w:rsidRDefault="002803D8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803D8" w:rsidRDefault="002803D8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803D8" w:rsidRDefault="002803D8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803D8" w:rsidRDefault="002803D8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803D8" w:rsidRDefault="002803D8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803D8" w:rsidRDefault="002803D8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803D8" w:rsidRDefault="002803D8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F27592" w:rsidRPr="00AE1308" w:rsidRDefault="00F27592" w:rsidP="00F27592">
      <w:pPr>
        <w:pStyle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3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Жиынтық бағалау жүргізу қорытындылары бойынша талдау туралы мәліметтер</w:t>
      </w:r>
    </w:p>
    <w:p w:rsidR="00F27592" w:rsidRPr="00AE1308" w:rsidRDefault="00F27592" w:rsidP="00F27592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</w:t>
      </w:r>
      <w:r w:rsidR="00BE171B"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 1- тоқсан Қазақ тілі </w:t>
      </w:r>
      <w:r w:rsidRPr="00AE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</w:t>
      </w:r>
    </w:p>
    <w:p w:rsidR="0031058E" w:rsidRPr="00AE42B5" w:rsidRDefault="00F27592" w:rsidP="0031058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E130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Сынып:</w:t>
      </w:r>
      <w:r w:rsidR="006B2BDB" w:rsidRPr="00AE130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</w:t>
      </w:r>
      <w:r w:rsidR="0017180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   </w:t>
      </w:r>
      <w:r w:rsidRPr="00AE130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Оқушылар саны:</w:t>
      </w:r>
      <w:r w:rsidR="0017180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21        </w:t>
      </w:r>
      <w:r w:rsidRPr="00AE130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Педагог: </w:t>
      </w:r>
      <w:r w:rsidR="0031058E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 Батталова Б.Ш</w:t>
      </w:r>
    </w:p>
    <w:p w:rsidR="00F27592" w:rsidRPr="00AE1308" w:rsidRDefault="00F27592" w:rsidP="00F27592">
      <w:pPr>
        <w:widowControl w:val="0"/>
        <w:rPr>
          <w:rFonts w:ascii="Times New Roman" w:hAnsi="Times New Roman" w:cs="Times New Roman"/>
          <w:sz w:val="20"/>
          <w:szCs w:val="20"/>
          <w:lang w:val="kk-KZ"/>
        </w:rPr>
      </w:pPr>
      <w:r w:rsidRPr="00AE130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Мақсаты</w:t>
      </w:r>
      <w:r w:rsidRPr="00AE130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:</w:t>
      </w:r>
      <w:r w:rsidRPr="00AE1308">
        <w:rPr>
          <w:rFonts w:ascii="Times New Roman" w:hAnsi="Times New Roman" w:cs="Times New Roman"/>
          <w:sz w:val="20"/>
          <w:szCs w:val="20"/>
          <w:lang w:val="kk-KZ"/>
        </w:rPr>
        <w:t>2.2.4.1 мұғалімнің көмегімен мәтіннің тақырыбы мен негізгі ойды анықтау:</w:t>
      </w:r>
    </w:p>
    <w:p w:rsidR="00F27592" w:rsidRPr="00AE1308" w:rsidRDefault="00F27592" w:rsidP="00F27592">
      <w:pPr>
        <w:widowControl w:val="0"/>
        <w:rPr>
          <w:rFonts w:ascii="Times New Roman" w:hAnsi="Times New Roman" w:cs="Times New Roman"/>
          <w:sz w:val="20"/>
          <w:szCs w:val="20"/>
          <w:lang w:val="kk-KZ"/>
        </w:rPr>
      </w:pPr>
      <w:r w:rsidRPr="00AE1308">
        <w:rPr>
          <w:rFonts w:ascii="Times New Roman" w:hAnsi="Times New Roman" w:cs="Times New Roman"/>
          <w:sz w:val="20"/>
          <w:szCs w:val="20"/>
          <w:lang w:val="kk-KZ"/>
        </w:rPr>
        <w:t>2.3.6.1 бас әріп пен кіші әріптің биіктігі мен мөлшерін сақтап,оларды байланыстырып көлбеу және таза жазу:</w:t>
      </w:r>
    </w:p>
    <w:p w:rsidR="00F27592" w:rsidRPr="00AE1308" w:rsidRDefault="00F27592" w:rsidP="00F27592">
      <w:pPr>
        <w:pStyle w:val="TableParagraph"/>
        <w:spacing w:line="247" w:lineRule="exact"/>
        <w:ind w:left="0"/>
        <w:rPr>
          <w:sz w:val="20"/>
          <w:szCs w:val="20"/>
          <w:lang w:val="kk-KZ"/>
        </w:rPr>
      </w:pPr>
      <w:r w:rsidRPr="00AE1308">
        <w:rPr>
          <w:sz w:val="20"/>
          <w:szCs w:val="20"/>
          <w:lang w:val="kk-KZ"/>
        </w:rPr>
        <w:t>2.1.3.1 күнделікті өмірде кездесетін жағдаяттарға байланысты сөйлеу мәдениетін сақтап, Монолог-диалогке қатысу</w:t>
      </w:r>
    </w:p>
    <w:p w:rsidR="00F27592" w:rsidRPr="00AE1308" w:rsidRDefault="00F27592" w:rsidP="00F27592">
      <w:pPr>
        <w:widowControl w:val="0"/>
        <w:rPr>
          <w:rFonts w:ascii="Times New Roman" w:hAnsi="Times New Roman" w:cs="Times New Roman"/>
          <w:sz w:val="20"/>
          <w:szCs w:val="20"/>
          <w:lang w:val="kk-KZ"/>
        </w:rPr>
      </w:pPr>
      <w:r w:rsidRPr="00AE1308">
        <w:rPr>
          <w:rFonts w:ascii="Times New Roman" w:hAnsi="Times New Roman" w:cs="Times New Roman"/>
          <w:sz w:val="20"/>
          <w:szCs w:val="20"/>
          <w:lang w:val="kk-KZ"/>
        </w:rPr>
        <w:t>2.4.1.2  у, и,й әріптерінің емлесін сақтап жазу:</w:t>
      </w:r>
    </w:p>
    <w:p w:rsidR="00F27592" w:rsidRPr="00AE1308" w:rsidRDefault="00F27592" w:rsidP="00F27592">
      <w:pPr>
        <w:widowControl w:val="0"/>
        <w:rPr>
          <w:rFonts w:ascii="Times New Roman" w:hAnsi="Times New Roman" w:cs="Times New Roman"/>
          <w:sz w:val="20"/>
          <w:szCs w:val="20"/>
          <w:lang w:val="kk-KZ"/>
        </w:rPr>
      </w:pPr>
      <w:r w:rsidRPr="00AE1308">
        <w:rPr>
          <w:rFonts w:ascii="Times New Roman" w:hAnsi="Times New Roman" w:cs="Times New Roman"/>
          <w:sz w:val="20"/>
          <w:szCs w:val="20"/>
          <w:lang w:val="kk-KZ"/>
        </w:rPr>
        <w:t>2.2.3.1 мәтін мазмұнын анықтауға  бағытталған сұрақтар құрастыру және жауап беру:</w:t>
      </w:r>
    </w:p>
    <w:p w:rsidR="00F27592" w:rsidRPr="00AE1308" w:rsidRDefault="00F27592" w:rsidP="00F27592">
      <w:pPr>
        <w:widowControl w:val="0"/>
        <w:rPr>
          <w:rFonts w:ascii="Times New Roman" w:hAnsi="Times New Roman" w:cs="Times New Roman"/>
          <w:sz w:val="20"/>
          <w:szCs w:val="20"/>
          <w:lang w:val="kk-KZ"/>
        </w:rPr>
      </w:pPr>
      <w:r w:rsidRPr="00AE1308">
        <w:rPr>
          <w:rFonts w:ascii="Times New Roman" w:hAnsi="Times New Roman" w:cs="Times New Roman"/>
          <w:sz w:val="20"/>
          <w:szCs w:val="20"/>
          <w:lang w:val="kk-KZ"/>
        </w:rPr>
        <w:t>2.4.1.2  у ,и, й  әріптерінің емлесін сақтап жазу.</w:t>
      </w:r>
    </w:p>
    <w:p w:rsidR="00F27592" w:rsidRPr="00AE1308" w:rsidRDefault="00F27592" w:rsidP="00F27592">
      <w:pPr>
        <w:widowControl w:val="0"/>
        <w:rPr>
          <w:rFonts w:ascii="Times New Roman" w:hAnsi="Times New Roman" w:cs="Times New Roman"/>
          <w:sz w:val="20"/>
          <w:szCs w:val="20"/>
          <w:lang w:val="kk-KZ"/>
        </w:rPr>
      </w:pPr>
      <w:r w:rsidRPr="00AE1308">
        <w:rPr>
          <w:rFonts w:ascii="Times New Roman" w:hAnsi="Times New Roman" w:cs="Times New Roman"/>
          <w:sz w:val="20"/>
          <w:szCs w:val="20"/>
          <w:lang w:val="kk-KZ"/>
        </w:rPr>
        <w:t>2.4.1.1    я, ю әріптерінің емлесін сақтап жазу</w:t>
      </w:r>
    </w:p>
    <w:p w:rsidR="00F27592" w:rsidRPr="00AE1308" w:rsidRDefault="00F27592" w:rsidP="00F27592">
      <w:pPr>
        <w:widowControl w:val="0"/>
        <w:rPr>
          <w:rFonts w:ascii="Times New Roman" w:hAnsi="Times New Roman" w:cs="Times New Roman"/>
          <w:sz w:val="20"/>
          <w:szCs w:val="20"/>
          <w:lang w:val="kk-KZ"/>
        </w:rPr>
      </w:pPr>
      <w:r w:rsidRPr="00AE1308">
        <w:rPr>
          <w:rFonts w:ascii="Times New Roman" w:hAnsi="Times New Roman" w:cs="Times New Roman"/>
          <w:sz w:val="20"/>
          <w:szCs w:val="20"/>
          <w:lang w:val="kk-KZ"/>
        </w:rPr>
        <w:t>2.4.1.3   дауыссыз дыбыс түрлерін   (қатаң, үнді,ұяң )  ажырату және дауыссыз  п -б, қ-ғ , к-г  дыбыстарының емлесін сақтап жазу.</w:t>
      </w:r>
    </w:p>
    <w:p w:rsidR="002C15AB" w:rsidRPr="00AE1308" w:rsidRDefault="002C15AB" w:rsidP="002C15A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AE1308">
        <w:rPr>
          <w:rFonts w:ascii="Times New Roman" w:hAnsi="Times New Roman" w:cs="Times New Roman"/>
          <w:sz w:val="20"/>
          <w:szCs w:val="20"/>
          <w:lang w:val="kk-KZ"/>
        </w:rPr>
        <w:t>2.4.1.4   дауыссыз л,р,ң  дыбыстарының емлесін сақтап жазу</w:t>
      </w:r>
    </w:p>
    <w:p w:rsidR="002C15AB" w:rsidRPr="00AE1308" w:rsidRDefault="002C15AB" w:rsidP="002C15AB">
      <w:pPr>
        <w:widowControl w:val="0"/>
        <w:rPr>
          <w:rFonts w:ascii="Times New Roman" w:hAnsi="Times New Roman" w:cs="Times New Roman"/>
          <w:sz w:val="20"/>
          <w:szCs w:val="20"/>
          <w:lang w:val="kk-KZ"/>
        </w:rPr>
      </w:pPr>
      <w:r w:rsidRPr="00AE1308">
        <w:rPr>
          <w:rFonts w:ascii="Times New Roman" w:hAnsi="Times New Roman" w:cs="Times New Roman"/>
          <w:sz w:val="20"/>
          <w:szCs w:val="20"/>
          <w:lang w:val="kk-KZ"/>
        </w:rPr>
        <w:t>2.3.1.1  мұғалім көмегімен жеке сурет  (  сюжетті суреттер арқылы  шағын сипаттау , әңгімелеу)  мәтіндерін құрап жазу.</w:t>
      </w:r>
    </w:p>
    <w:p w:rsidR="00F27592" w:rsidRPr="00F27592" w:rsidRDefault="00F27592" w:rsidP="00F2759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ЖББ және ТББ нәтижелерін талдау</w:t>
      </w: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2379"/>
        <w:gridCol w:w="1964"/>
        <w:gridCol w:w="1826"/>
        <w:gridCol w:w="2079"/>
        <w:gridCol w:w="2333"/>
        <w:gridCol w:w="1511"/>
        <w:gridCol w:w="2002"/>
      </w:tblGrid>
      <w:tr w:rsidR="00F27592" w:rsidRPr="00F27592" w:rsidTr="00171807">
        <w:trPr>
          <w:trHeight w:val="214"/>
        </w:trPr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F27592" w:rsidRPr="00F27592" w:rsidRDefault="00F27592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F27592" w:rsidRPr="00F27592" w:rsidRDefault="00F27592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балдарының</w:t>
            </w:r>
            <w:r w:rsidR="0017180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пайыздық</w:t>
            </w:r>
            <w:r w:rsidR="0017180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мазмұны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F27592" w:rsidRPr="00F27592" w:rsidRDefault="00F27592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F27592" w:rsidRPr="00F27592" w:rsidRDefault="00F27592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Сапа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F27592" w:rsidRPr="00F27592" w:rsidRDefault="00F27592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F27592" w:rsidRPr="00F27592" w:rsidRDefault="00F27592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Үлгерім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%</w:t>
            </w:r>
          </w:p>
        </w:tc>
      </w:tr>
      <w:tr w:rsidR="00F27592" w:rsidRPr="00F27592" w:rsidTr="00171807">
        <w:trPr>
          <w:trHeight w:val="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7592" w:rsidRPr="00F27592" w:rsidTr="00171807">
        <w:trPr>
          <w:trHeight w:val="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1807" w:rsidRPr="00F27592" w:rsidTr="00171807">
        <w:trPr>
          <w:trHeight w:val="389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F27592" w:rsidRDefault="00171807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171807" w:rsidRPr="00F27592" w:rsidTr="00171807">
        <w:trPr>
          <w:trHeight w:val="225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F27592" w:rsidRDefault="00171807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2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171807" w:rsidRPr="00F27592" w:rsidTr="00171807">
        <w:trPr>
          <w:trHeight w:val="389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F27592" w:rsidRDefault="00171807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ТЖ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71807" w:rsidRPr="005D3F51" w:rsidRDefault="00171807" w:rsidP="0079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3F5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27592" w:rsidRPr="00F27592" w:rsidRDefault="00F27592" w:rsidP="00F2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pPr w:leftFromText="180" w:rightFromText="180" w:horzAnchor="margin" w:tblpY="355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8"/>
        <w:gridCol w:w="6188"/>
        <w:gridCol w:w="6584"/>
      </w:tblGrid>
      <w:tr w:rsidR="002C15AB" w:rsidRPr="00F27592" w:rsidTr="00EE2299">
        <w:trPr>
          <w:trHeight w:val="339"/>
        </w:trPr>
        <w:tc>
          <w:tcPr>
            <w:tcW w:w="132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EE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EE2299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Мақсатты</w:t>
            </w:r>
            <w:r w:rsidR="0017180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меңгергендер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EE2299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Қиындық</w:t>
            </w:r>
            <w:r w:rsidR="0017180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тудырған</w:t>
            </w:r>
            <w:r w:rsidR="0017180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мақсаттар</w:t>
            </w:r>
          </w:p>
        </w:tc>
      </w:tr>
      <w:tr w:rsidR="002C15AB" w:rsidRPr="00F27592" w:rsidTr="00EE2299">
        <w:trPr>
          <w:trHeight w:val="2002"/>
        </w:trPr>
        <w:tc>
          <w:tcPr>
            <w:tcW w:w="132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EE2299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1</w:t>
            </w:r>
          </w:p>
        </w:tc>
        <w:tc>
          <w:tcPr>
            <w:tcW w:w="618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2C15AB" w:rsidRPr="00562533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2.2.4.1 мұғалімнің көмегімен мәтіннің тақырыбы мен негізгі ойды анықтау2.3.6.1 бас әріп пен кіші әріптің биіктігі мен мөлшерін сақтап,оларды байланыстырып көлбеу және таза жазу:</w:t>
            </w:r>
          </w:p>
          <w:p w:rsidR="002C15AB" w:rsidRDefault="002C15AB" w:rsidP="00EE2299">
            <w:pPr>
              <w:pStyle w:val="TableParagraph"/>
              <w:spacing w:line="247" w:lineRule="exact"/>
              <w:ind w:left="0"/>
              <w:rPr>
                <w:sz w:val="20"/>
                <w:szCs w:val="20"/>
                <w:lang w:val="kk-KZ"/>
              </w:rPr>
            </w:pPr>
            <w:r w:rsidRPr="00562533">
              <w:rPr>
                <w:sz w:val="20"/>
                <w:szCs w:val="20"/>
                <w:lang w:val="kk-KZ"/>
              </w:rPr>
              <w:t>2.1.3.1 күнделікті өмірде кездесетін жағдаяттарға байланысты сөйлеу мәдениетін сақтап, Монолог</w:t>
            </w:r>
            <w:r>
              <w:rPr>
                <w:sz w:val="20"/>
                <w:szCs w:val="20"/>
                <w:lang w:val="kk-KZ"/>
              </w:rPr>
              <w:t>-</w:t>
            </w:r>
            <w:r w:rsidRPr="00562533">
              <w:rPr>
                <w:sz w:val="20"/>
                <w:szCs w:val="20"/>
                <w:lang w:val="kk-KZ"/>
              </w:rPr>
              <w:t>диалогке қатысу</w:t>
            </w:r>
          </w:p>
          <w:p w:rsidR="00F27592" w:rsidRPr="00F27592" w:rsidRDefault="002C15AB" w:rsidP="00EE2299">
            <w:pPr>
              <w:widowControl w:val="0"/>
              <w:rPr>
                <w:sz w:val="24"/>
                <w:szCs w:val="24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2.4.1.2  у, и,й әріптерінің емлесін сақтап жазу: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2C15AB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әтіннің тақырыбы мен негізгі ойды анықтау:</w:t>
            </w:r>
          </w:p>
          <w:p w:rsidR="002C15AB" w:rsidRPr="00562533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у, и,й әріптерінің емлесін сақтап жазу</w:t>
            </w:r>
          </w:p>
          <w:p w:rsidR="002C15AB" w:rsidRDefault="002C15AB" w:rsidP="00EE2299">
            <w:pPr>
              <w:pStyle w:val="TableParagraph"/>
              <w:spacing w:line="247" w:lineRule="exact"/>
              <w:ind w:left="0"/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F27592" w:rsidRPr="00F27592" w:rsidRDefault="00F27592" w:rsidP="00EE2299">
            <w:pPr>
              <w:pStyle w:val="TableParagraph"/>
              <w:spacing w:line="247" w:lineRule="exact"/>
              <w:ind w:left="0"/>
              <w:rPr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C15AB" w:rsidRPr="0062012B" w:rsidTr="00EE2299">
        <w:trPr>
          <w:trHeight w:val="682"/>
        </w:trPr>
        <w:tc>
          <w:tcPr>
            <w:tcW w:w="132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EE2299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2</w:t>
            </w:r>
          </w:p>
        </w:tc>
        <w:tc>
          <w:tcPr>
            <w:tcW w:w="618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F27592" w:rsidRPr="00562533" w:rsidRDefault="00F27592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2.4.1.3   дауыссыз дыбыс түрлерін   (қатаң, үнді,ұяң )  ажырату және дауыссыз  п -б, қ-ғ , к-г  дыбыстарының емлесін сақтап жазу.</w:t>
            </w:r>
          </w:p>
          <w:p w:rsidR="00F27592" w:rsidRDefault="00F27592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2.4.1.3   дауыссыз дыбыс түрлерін   (қатаң, үнді,ұяң )  ажырату және дауыссыз  п -б, қ-ғ , к-г  дыбыстарының емлесін сақтап жазу</w:t>
            </w:r>
          </w:p>
          <w:p w:rsidR="002C15AB" w:rsidRPr="00562533" w:rsidRDefault="002C15AB" w:rsidP="00EE229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2.4.1.4   дауыссыз л,р,ң  дыбыстарының емлесін сақтап жазу</w:t>
            </w:r>
          </w:p>
          <w:p w:rsidR="00F27592" w:rsidRPr="00F27592" w:rsidRDefault="002C15AB" w:rsidP="00EE2299">
            <w:pPr>
              <w:widowControl w:val="0"/>
              <w:rPr>
                <w:sz w:val="24"/>
                <w:szCs w:val="24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2.3.1.1  мұғалім көмегімен жеке сурет  (  сюжетті суреттер арқылы  шағын сипаттау , әңгімелеу)  мәтіндерін құрап жазу.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F27592" w:rsidRPr="00562533" w:rsidRDefault="00F27592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ауыссыз дыбыс түрлерін   (қатаң, үнді,ұяң )  ажырату және дауыссыз  п -б, қ-ғ , к-г  дыбыстарының емлесін сақтап жазу</w:t>
            </w:r>
          </w:p>
          <w:p w:rsidR="00F27592" w:rsidRPr="00F27592" w:rsidRDefault="00F27592" w:rsidP="00EE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C15AB" w:rsidRPr="0062012B" w:rsidTr="00EE2299">
        <w:trPr>
          <w:trHeight w:val="27"/>
        </w:trPr>
        <w:tc>
          <w:tcPr>
            <w:tcW w:w="132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27592" w:rsidRPr="00F27592" w:rsidRDefault="00F27592" w:rsidP="00EE2299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618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2C15AB" w:rsidRPr="00562533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2.1.4.1 тірек сөздерді қатыстыра отырып, берілген тақырып бойынша әңгіме құрау:</w:t>
            </w:r>
          </w:p>
          <w:p w:rsidR="002C15AB" w:rsidRPr="00562533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2.1.2.1  мәтіннің тақыырыбы мен тірек сөздердің негізінде мәтіннің мазмұнын болжау</w:t>
            </w:r>
          </w:p>
          <w:p w:rsidR="002C15AB" w:rsidRPr="00562533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2.1.3.1 күнделікті өмірде кездесетін жағдаяттарға байланысты сөйлеу мәдениетін сақтап, диалогке қатысу</w:t>
            </w:r>
          </w:p>
          <w:p w:rsidR="002C15AB" w:rsidRPr="00562533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2.2.4.1  мұғалімнің көмегімен мәтіннің тақырыбы мен негізгі ойды анықтау </w:t>
            </w:r>
          </w:p>
          <w:p w:rsidR="002C15AB" w:rsidRPr="00562533" w:rsidRDefault="002C15AB" w:rsidP="00EE229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2.4.1.4   дауыссыз л,р,ң  дыбыстарының емлесін сақтап жазу</w:t>
            </w:r>
          </w:p>
          <w:p w:rsidR="00F27592" w:rsidRPr="00F27592" w:rsidRDefault="002C15AB" w:rsidP="00EE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2.3.5.1 жіберілген пунктуациялық , орфографиялық қателерді   мұғалімнің көмегімен тауып,түзету және құраған сөйлемін толықт</w:t>
            </w:r>
            <w:r w:rsidR="00EE2299">
              <w:rPr>
                <w:rFonts w:ascii="Times New Roman" w:hAnsi="Times New Roman"/>
                <w:sz w:val="20"/>
                <w:szCs w:val="20"/>
                <w:lang w:val="kk-KZ"/>
              </w:rPr>
              <w:t>ыр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2C15AB" w:rsidRPr="00562533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ірек сөздерді қатыстыра отырып, берілген тақырып бойынша әңгіме құрау:</w:t>
            </w:r>
          </w:p>
          <w:p w:rsidR="002C15AB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>әтіннің тақыырыбы мен тірек сөздердің негізінде мәтіннің мазмұнын болжау</w:t>
            </w:r>
          </w:p>
          <w:p w:rsidR="002C15AB" w:rsidRPr="00562533" w:rsidRDefault="002C15AB" w:rsidP="00EE2299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5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дауыссыз л,р,ң  дыбыстарының емлесін сақтап жазу</w:t>
            </w:r>
          </w:p>
          <w:p w:rsidR="00F27592" w:rsidRPr="00F27592" w:rsidRDefault="00F27592" w:rsidP="00EE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F27592" w:rsidRPr="00F27592" w:rsidRDefault="00F27592" w:rsidP="00F27592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171807" w:rsidRDefault="00F27592" w:rsidP="002C15AB">
      <w:pPr>
        <w:widowControl w:val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</w:t>
      </w:r>
    </w:p>
    <w:tbl>
      <w:tblPr>
        <w:tblW w:w="17046" w:type="dxa"/>
        <w:tblInd w:w="-601" w:type="dxa"/>
        <w:tblLook w:val="04A0"/>
      </w:tblPr>
      <w:tblGrid>
        <w:gridCol w:w="674"/>
        <w:gridCol w:w="1028"/>
        <w:gridCol w:w="5244"/>
        <w:gridCol w:w="10100"/>
      </w:tblGrid>
      <w:tr w:rsidR="00171807" w:rsidRPr="0062012B" w:rsidTr="00826FEB">
        <w:trPr>
          <w:trHeight w:val="300"/>
        </w:trPr>
        <w:tc>
          <w:tcPr>
            <w:tcW w:w="17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807" w:rsidRPr="002154F0" w:rsidRDefault="00171807" w:rsidP="0079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1. БЖБ жәнеТЖБ</w:t>
            </w:r>
            <w:r w:rsidR="002154F0"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нәтижелерін</w:t>
            </w:r>
            <w:r w:rsidR="002154F0"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талдау</w:t>
            </w:r>
            <w:r w:rsid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білімалушылардың</w:t>
            </w:r>
            <w:r w:rsid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мынадай</w:t>
            </w:r>
            <w:r w:rsid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</w:t>
            </w:r>
            <w:r w:rsid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деңгейін</w:t>
            </w:r>
            <w:r w:rsid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көрсетті:</w:t>
            </w:r>
          </w:p>
        </w:tc>
      </w:tr>
      <w:tr w:rsidR="00171807" w:rsidRPr="005D3F51" w:rsidTr="00826FEB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07" w:rsidRPr="002154F0" w:rsidRDefault="00171807" w:rsidP="0079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54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07" w:rsidRPr="00171807" w:rsidRDefault="00171807" w:rsidP="0079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Төмен (Н): 0-39%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07" w:rsidRPr="00171807" w:rsidRDefault="00171807" w:rsidP="0079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 (С): 40-84%</w:t>
            </w:r>
          </w:p>
        </w:tc>
        <w:tc>
          <w:tcPr>
            <w:tcW w:w="10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07" w:rsidRPr="00171807" w:rsidRDefault="00171807" w:rsidP="0079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(В): 85-100%</w:t>
            </w:r>
          </w:p>
        </w:tc>
      </w:tr>
      <w:tr w:rsidR="00171807" w:rsidRPr="005D3F51" w:rsidTr="00826FE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795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БЖБ 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795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A8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ЖұмағұлЖанерке, ЫрзабекШағыбан,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ОмирхановЕрлан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КеунимжайБатырхан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АхатқызыГәусар, МақатқызыБалнә</w:t>
            </w:r>
            <w:proofErr w:type="gram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ДжунисбайЖасұлан, СапарбаеваБакнұр,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БерниязАйбек</w:t>
            </w:r>
            <w:proofErr w:type="spellEnd"/>
          </w:p>
        </w:tc>
        <w:tc>
          <w:tcPr>
            <w:tcW w:w="10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FEB" w:rsidRDefault="00171807" w:rsidP="0017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Зарина, Турсунбай Ислам, ТолқынБейбарыс,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ЖенгисбайСанжар</w:t>
            </w:r>
            <w:proofErr w:type="spellEnd"/>
          </w:p>
          <w:p w:rsidR="00171807" w:rsidRPr="00171807" w:rsidRDefault="00171807" w:rsidP="0017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ЖақсыбайКөркемай, ТойлыбекұлыАманбол,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КасымовАзамат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НұрдыбекұлыТаңжарық, АйтқалиұлыАйбек,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КыздарбековШокен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ЗайнуллаАйбота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gram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ғабекБіржан</w:t>
            </w:r>
          </w:p>
        </w:tc>
      </w:tr>
      <w:tr w:rsidR="00171807" w:rsidRPr="005D3F51" w:rsidTr="00826FE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795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БЖБ 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795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A8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Зарина, Турсунбай Ислам, ЖұмағұлЖанерке,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ЖенгисбайСанжар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ЖақсыбайКөркемай, ТойлыбекұлыАманбол, МақатқызыБалнә</w:t>
            </w:r>
            <w:proofErr w:type="gram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СапарбаеваБакнұр, АхатқызыГәусар,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КыздарбековШокен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КасымовАзамат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ОмирхановЕрлан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БерниязАйбек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НұрдыбекұлыТаңжарық, АйтқалиұлыАйбек,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ЗайнуллаАйбота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АлғабекБіржан, ДжунисбайЖасұлан, ЫрзабекШағыбан,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КеунимжайБатырхан</w:t>
            </w:r>
            <w:proofErr w:type="spellEnd"/>
          </w:p>
        </w:tc>
        <w:tc>
          <w:tcPr>
            <w:tcW w:w="10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826FEB">
            <w:pPr>
              <w:tabs>
                <w:tab w:val="left" w:pos="52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ТолқынБейбарыс</w:t>
            </w:r>
          </w:p>
        </w:tc>
      </w:tr>
      <w:tr w:rsidR="00171807" w:rsidRPr="005D3F51" w:rsidTr="00826FE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795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ТЖБ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795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99" w:rsidRDefault="00171807" w:rsidP="00EE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Кыздарбеков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Шокен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ЖақсыбайКөркемай, ТойлыбекұлыАманбол, АйтқалиұлыАйбек, ТолқынБейбарыс, Нұрдыбекұлы Таңжарық, ЖұмағұлЖанерке,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БерниязАйбек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АлғабекБіржан, МақатқызыБалнә</w:t>
            </w:r>
            <w:proofErr w:type="gram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ЗайнуллаАйбота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E2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хатқызы</w:t>
            </w:r>
          </w:p>
          <w:p w:rsidR="00171807" w:rsidRPr="00171807" w:rsidRDefault="00171807" w:rsidP="00EE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Гәусар, СапарбаеваБакнұ</w:t>
            </w:r>
            <w:proofErr w:type="gram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ЫрзабекШағыбан,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ТурсунбайИслам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ДжунисбайЖасұлан,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ОмирхановЕрлан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КеунимжайБатырхан</w:t>
            </w:r>
            <w:proofErr w:type="spellEnd"/>
          </w:p>
        </w:tc>
        <w:tc>
          <w:tcPr>
            <w:tcW w:w="10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807" w:rsidRPr="00171807" w:rsidRDefault="00171807" w:rsidP="00826FEB">
            <w:pPr>
              <w:tabs>
                <w:tab w:val="left" w:pos="63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Женгисбай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Санжар,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Касымов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</w:t>
            </w:r>
            <w:proofErr w:type="spellEnd"/>
            <w:r w:rsidRPr="00171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Зарин</w:t>
            </w:r>
            <w:r w:rsidR="0082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</w:tbl>
    <w:p w:rsidR="00171807" w:rsidRPr="00171807" w:rsidRDefault="00171807" w:rsidP="002C15AB">
      <w:pPr>
        <w:widowControl w:val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2C15AB" w:rsidRPr="002154F0" w:rsidRDefault="00F27592" w:rsidP="002C15AB">
      <w:pPr>
        <w:widowControl w:val="0"/>
        <w:rPr>
          <w:rFonts w:ascii="Times New Roman" w:hAnsi="Times New Roman"/>
          <w:sz w:val="18"/>
          <w:szCs w:val="18"/>
          <w:lang w:val="kk-KZ"/>
        </w:rPr>
      </w:pPr>
      <w:r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 xml:space="preserve"> 1. Тапсырмаларды орындау барысында білім алушыларға туындаған қиындықтар тізбесі</w:t>
      </w:r>
      <w:r w:rsidR="002C15AB"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>:</w:t>
      </w:r>
      <w:r w:rsidR="002C15AB" w:rsidRPr="002154F0">
        <w:rPr>
          <w:rFonts w:ascii="Times New Roman" w:hAnsi="Times New Roman"/>
          <w:sz w:val="18"/>
          <w:szCs w:val="18"/>
          <w:lang w:val="kk-KZ"/>
        </w:rPr>
        <w:t>Тірек сөздерді қатыстыра отырып, берілген тақырып бойынша әңгіме құрау:</w:t>
      </w:r>
    </w:p>
    <w:p w:rsidR="0079553B" w:rsidRPr="002154F0" w:rsidRDefault="002C15AB" w:rsidP="002C15AB">
      <w:pPr>
        <w:widowControl w:val="0"/>
        <w:rPr>
          <w:rFonts w:ascii="Times New Roman" w:hAnsi="Times New Roman"/>
          <w:sz w:val="18"/>
          <w:szCs w:val="18"/>
          <w:lang w:val="kk-KZ"/>
        </w:rPr>
      </w:pPr>
      <w:r w:rsidRPr="002154F0">
        <w:rPr>
          <w:rFonts w:ascii="Times New Roman" w:hAnsi="Times New Roman"/>
          <w:sz w:val="18"/>
          <w:szCs w:val="18"/>
          <w:lang w:val="kk-KZ"/>
        </w:rPr>
        <w:t>Мәтіннің тақыырыбы мен тірек сөздердің негізінде мәтіннің мазмұнын болжау   дауыссыз л,р,ң  дыбыстарының емлесін сақтап жазу</w:t>
      </w:r>
    </w:p>
    <w:p w:rsidR="002C15AB" w:rsidRPr="002154F0" w:rsidRDefault="0079553B" w:rsidP="002C15AB">
      <w:pPr>
        <w:widowControl w:val="0"/>
        <w:rPr>
          <w:rFonts w:ascii="Times New Roman" w:hAnsi="Times New Roman"/>
          <w:sz w:val="18"/>
          <w:szCs w:val="18"/>
          <w:lang w:val="kk-KZ"/>
        </w:rPr>
      </w:pPr>
      <w:r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>  </w:t>
      </w:r>
      <w:r w:rsidR="00F27592"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 xml:space="preserve"> 2. Тапсырмаларды орындау барысында білім алушыларға аталған қиындықтардың  себептері:</w:t>
      </w:r>
      <w:r w:rsidR="002C15AB" w:rsidRPr="002154F0">
        <w:rPr>
          <w:rFonts w:ascii="Times New Roman" w:hAnsi="Times New Roman"/>
          <w:sz w:val="18"/>
          <w:szCs w:val="18"/>
          <w:lang w:val="kk-KZ"/>
        </w:rPr>
        <w:t>Тірек сөздерді қатыстыра отырып, берілген тақырып бойынша әңгіме құрау:Мәтіннің тақырыбы мен тірек сөздердің негізінде мәтіннің мазмұнын болжау.Дауыссыз л,р,ң  дыбыстарының емлесін сақтап жазды шатастыру.</w:t>
      </w:r>
    </w:p>
    <w:p w:rsidR="0031058E" w:rsidRPr="002154F0" w:rsidRDefault="0079553B" w:rsidP="002154F0">
      <w:pPr>
        <w:widowControl w:val="0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</w:pPr>
      <w:r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>   </w:t>
      </w:r>
      <w:r w:rsidR="00F27592"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>3. Жоспарланған түзету жұмысы:</w:t>
      </w:r>
      <w:r w:rsidR="002C15AB" w:rsidRPr="002154F0">
        <w:rPr>
          <w:rFonts w:ascii="Times New Roman" w:hAnsi="Times New Roman"/>
          <w:sz w:val="18"/>
          <w:szCs w:val="18"/>
          <w:lang w:val="kk-KZ"/>
        </w:rPr>
        <w:t>Дауыссызб, қ-ғ , к-г, л,р,ң  дыбыстарының емлесін сақтап жазуға көп  жаттығу жұмысын орындау.</w:t>
      </w:r>
      <w:r w:rsid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>    </w:t>
      </w:r>
      <w:r w:rsidR="00F27592"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>Пе</w:t>
      </w:r>
      <w:r w:rsidR="00171807"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>дагогтің (Т.А.Ә.</w:t>
      </w:r>
      <w:r w:rsidR="00F27592"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>)_</w:t>
      </w:r>
      <w:r w:rsidR="0031058E" w:rsidRPr="002154F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kk-KZ" w:eastAsia="ru-RU"/>
        </w:rPr>
        <w:t xml:space="preserve"> : Батталова Б.Ш</w:t>
      </w:r>
    </w:p>
    <w:p w:rsidR="00BE171B" w:rsidRPr="00AE1308" w:rsidRDefault="002803D8" w:rsidP="00BE171B">
      <w:pPr>
        <w:pStyle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ж</w:t>
      </w:r>
      <w:r w:rsidR="00BE171B" w:rsidRPr="00AE13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иынтық бағалау жүргізу қорытындылары бойынша талдау туралы мәліметтер</w:t>
      </w:r>
    </w:p>
    <w:p w:rsidR="00BE171B" w:rsidRPr="00F27592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 </w:t>
      </w:r>
      <w:r w:rsidRPr="00BE17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тоқсанӘдебиет  </w:t>
      </w: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</w:t>
      </w:r>
    </w:p>
    <w:p w:rsidR="00BE171B" w:rsidRPr="00AE42B5" w:rsidRDefault="006B2BDB" w:rsidP="00BE171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Сынып:2</w:t>
      </w:r>
      <w:r w:rsidR="00AE42B5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 w:rsidR="00BE171B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Оқушылар саны: </w:t>
      </w:r>
      <w:r w:rsidR="00AE42B5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21    </w:t>
      </w:r>
      <w:r w:rsid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="00AE42B5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BE171B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Педагог: </w:t>
      </w:r>
      <w:r w:rsidR="00AE42B5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Батталова Б.Ш</w:t>
      </w:r>
    </w:p>
    <w:p w:rsidR="00BE171B" w:rsidRPr="00EC2960" w:rsidRDefault="00BE171B" w:rsidP="00BE171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Мақсаты</w:t>
      </w:r>
      <w:r>
        <w:rPr>
          <w:b/>
          <w:color w:val="000000"/>
          <w:spacing w:val="2"/>
          <w:sz w:val="24"/>
          <w:szCs w:val="24"/>
          <w:lang w:val="kk-KZ" w:eastAsia="ru-RU"/>
        </w:rPr>
        <w:t>:</w:t>
      </w: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2.1.1.1 тыңдаған материал бойынша түсінбеген сөздерін белгілеу, мәтін</w:t>
      </w:r>
    </w:p>
    <w:p w:rsidR="00BE171B" w:rsidRPr="00EC2960" w:rsidRDefault="00BE171B" w:rsidP="00BE171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мазмұны бойынша қойылған сұрақтарға жауап беру</w:t>
      </w:r>
    </w:p>
    <w:p w:rsidR="00BE171B" w:rsidRPr="00EC2960" w:rsidRDefault="00BE171B" w:rsidP="00BE171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2.2.1.1 - мәтінді дауыстап дұрыс әрі түсініп оқу, рөлге бөліп, мәнерлеп оқу;</w:t>
      </w:r>
    </w:p>
    <w:p w:rsidR="00BE171B" w:rsidRPr="00EC2960" w:rsidRDefault="00BE171B" w:rsidP="00BE171B">
      <w:pPr>
        <w:pStyle w:val="a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2.3.1.1 - мұғалім көмегімен оқылған шығарманы бөліктерге бөліп, жоспар құру</w:t>
      </w:r>
    </w:p>
    <w:p w:rsidR="00BE171B" w:rsidRPr="00EC2960" w:rsidRDefault="00BE171B" w:rsidP="00BE171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2.1.1.1 тыңдаған материал бойынша түсінбеген сөздерін белгілеу, мәтін</w:t>
      </w:r>
    </w:p>
    <w:p w:rsidR="00BE171B" w:rsidRPr="00EC2960" w:rsidRDefault="00BE171B" w:rsidP="00BE171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мазмұны бойынша қойылған сұрақтарға жауап беру</w:t>
      </w:r>
    </w:p>
    <w:p w:rsidR="00BE171B" w:rsidRPr="00EC2960" w:rsidRDefault="00BE171B" w:rsidP="00BE171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2.2.1.2 - шығарманы іштей оқып, ондағы қажетті ақпараттарды белгілеп оқу</w:t>
      </w:r>
    </w:p>
    <w:p w:rsidR="00BE171B" w:rsidRPr="00EC2960" w:rsidRDefault="00BE171B" w:rsidP="00BE171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2.3.1.1 - мұғалім көмегімен оқылған шығарманы бөліктерге бөліп, жоспар құру</w:t>
      </w:r>
    </w:p>
    <w:p w:rsidR="00BE171B" w:rsidRPr="00562533" w:rsidRDefault="00BE171B" w:rsidP="00BE171B">
      <w:pPr>
        <w:widowControl w:val="0"/>
        <w:rPr>
          <w:rFonts w:ascii="Times New Roman" w:hAnsi="Times New Roman"/>
          <w:sz w:val="20"/>
          <w:szCs w:val="20"/>
          <w:lang w:val="kk-KZ"/>
        </w:rPr>
      </w:pPr>
    </w:p>
    <w:p w:rsidR="00BE171B" w:rsidRPr="00F27592" w:rsidRDefault="00BE171B" w:rsidP="00BE171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ЖББ және ТББ нәтижелерін талдау</w:t>
      </w:r>
    </w:p>
    <w:p w:rsidR="00BE171B" w:rsidRPr="00F27592" w:rsidRDefault="00BE171B" w:rsidP="00BE171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3"/>
        <w:gridCol w:w="1991"/>
        <w:gridCol w:w="1644"/>
        <w:gridCol w:w="1858"/>
        <w:gridCol w:w="2674"/>
        <w:gridCol w:w="2917"/>
        <w:gridCol w:w="1265"/>
        <w:gridCol w:w="1676"/>
      </w:tblGrid>
      <w:tr w:rsidR="00BE171B" w:rsidRPr="00F27592" w:rsidTr="0031058E">
        <w:trPr>
          <w:trHeight w:val="409"/>
        </w:trPr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балдарының</w:t>
            </w:r>
            <w:r w:rsidR="00AE42B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пайыздық</w:t>
            </w:r>
            <w:r w:rsidR="00AE42B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мазмұны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Сапа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Үлгерім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%</w:t>
            </w:r>
          </w:p>
        </w:tc>
      </w:tr>
      <w:tr w:rsidR="00BE171B" w:rsidRPr="00F27592" w:rsidTr="0031058E">
        <w:trPr>
          <w:trHeight w:val="12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E171B" w:rsidRPr="00F27592" w:rsidTr="0031058E">
        <w:trPr>
          <w:trHeight w:val="2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42B5" w:rsidRPr="00F27592" w:rsidTr="0031058E">
        <w:trPr>
          <w:trHeight w:val="76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F27592" w:rsidRDefault="00AE42B5" w:rsidP="0031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5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74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1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E42B5" w:rsidRPr="00F27592" w:rsidTr="0031058E">
        <w:trPr>
          <w:trHeight w:val="741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F27592" w:rsidRDefault="00AE42B5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2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E42B5" w:rsidRPr="00F27592" w:rsidTr="0031058E">
        <w:trPr>
          <w:trHeight w:val="741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F27592" w:rsidRDefault="00AE42B5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ТЖ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AE42B5" w:rsidRPr="003A42C2" w:rsidRDefault="00AE42B5" w:rsidP="00310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C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BE171B" w:rsidRDefault="00BE171B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600" w:type="dxa"/>
        <w:tblLook w:val="04A0"/>
      </w:tblPr>
      <w:tblGrid>
        <w:gridCol w:w="724"/>
        <w:gridCol w:w="20"/>
        <w:gridCol w:w="708"/>
        <w:gridCol w:w="20"/>
        <w:gridCol w:w="1908"/>
        <w:gridCol w:w="2327"/>
        <w:gridCol w:w="2321"/>
        <w:gridCol w:w="20"/>
        <w:gridCol w:w="3205"/>
        <w:gridCol w:w="3327"/>
        <w:gridCol w:w="20"/>
      </w:tblGrid>
      <w:tr w:rsidR="0031058E" w:rsidRPr="0031058E" w:rsidTr="0031058E">
        <w:trPr>
          <w:gridAfter w:val="1"/>
          <w:wAfter w:w="20" w:type="dxa"/>
          <w:trHeight w:val="300"/>
        </w:trPr>
        <w:tc>
          <w:tcPr>
            <w:tcW w:w="14580" w:type="dxa"/>
            <w:gridSpan w:val="10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lastRenderedPageBreak/>
              <w:t>1. БЖБ жәнеТЖБ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1058E">
              <w:rPr>
                <w:rFonts w:ascii="Times New Roman" w:hAnsi="Times New Roman"/>
                <w:color w:val="000000"/>
              </w:rPr>
              <w:t>нәтижелерін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талдау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1058E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31058E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31058E">
              <w:rPr>
                <w:rFonts w:ascii="Times New Roman" w:hAnsi="Times New Roman"/>
                <w:color w:val="000000"/>
              </w:rPr>
              <w:t>імалушылардың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мынадай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1058E">
              <w:rPr>
                <w:rFonts w:ascii="Times New Roman" w:hAnsi="Times New Roman"/>
                <w:color w:val="000000"/>
              </w:rPr>
              <w:t>деңгейін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1058E">
              <w:rPr>
                <w:rFonts w:ascii="Times New Roman" w:hAnsi="Times New Roman"/>
                <w:color w:val="000000"/>
              </w:rPr>
              <w:t>көрсетті:</w:t>
            </w:r>
          </w:p>
        </w:tc>
      </w:tr>
      <w:tr w:rsidR="0031058E" w:rsidRPr="0031058E" w:rsidTr="0031058E">
        <w:trPr>
          <w:gridAfter w:val="1"/>
          <w:wAfter w:w="20" w:type="dxa"/>
          <w:trHeight w:val="300"/>
        </w:trPr>
        <w:tc>
          <w:tcPr>
            <w:tcW w:w="724" w:type="dxa"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gridSpan w:val="2"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Төмен (Н): 0-39%</w:t>
            </w:r>
          </w:p>
        </w:tc>
        <w:tc>
          <w:tcPr>
            <w:tcW w:w="6576" w:type="dxa"/>
            <w:gridSpan w:val="4"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Орта (С): 40-84%</w:t>
            </w:r>
          </w:p>
        </w:tc>
        <w:tc>
          <w:tcPr>
            <w:tcW w:w="6552" w:type="dxa"/>
            <w:gridSpan w:val="3"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Жоғары (В): 85-100%</w:t>
            </w:r>
          </w:p>
        </w:tc>
      </w:tr>
      <w:tr w:rsidR="0031058E" w:rsidRPr="0031058E" w:rsidTr="0031058E">
        <w:trPr>
          <w:gridAfter w:val="1"/>
          <w:wAfter w:w="20" w:type="dxa"/>
          <w:trHeight w:val="300"/>
        </w:trPr>
        <w:tc>
          <w:tcPr>
            <w:tcW w:w="724" w:type="dxa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БЖБ 1</w:t>
            </w:r>
          </w:p>
        </w:tc>
        <w:tc>
          <w:tcPr>
            <w:tcW w:w="728" w:type="dxa"/>
            <w:gridSpan w:val="2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76" w:type="dxa"/>
            <w:gridSpan w:val="4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1058E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31058E">
              <w:rPr>
                <w:rFonts w:ascii="Times New Roman" w:hAnsi="Times New Roman"/>
                <w:color w:val="000000"/>
              </w:rPr>
              <w:t xml:space="preserve">ұмағұлЖанерке,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ОмирхановЕрлан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КеунимжайБатырхан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КыздарбековШокен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ЗайнуллаАйбота</w:t>
            </w:r>
            <w:proofErr w:type="spellEnd"/>
          </w:p>
        </w:tc>
        <w:tc>
          <w:tcPr>
            <w:tcW w:w="6552" w:type="dxa"/>
            <w:gridSpan w:val="3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1058E">
              <w:rPr>
                <w:rFonts w:ascii="Times New Roman" w:hAnsi="Times New Roman"/>
                <w:color w:val="000000"/>
              </w:rPr>
              <w:t>Махмуд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 Зарина, Турсунбай Ислам, ТолқынБейбарыс,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ЖенгисбайСанжар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ЖақсыбайКөркемай, ТойлыбекұлыАманбол,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КасымовАзамат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>, ЫрзабекШағыбан, НұрдыбекұлыТаңжарық, АхатқызыГәусар, АйтқалиұлыАйбек, МақатқызыБалнә</w:t>
            </w:r>
            <w:proofErr w:type="gramStart"/>
            <w:r w:rsidRPr="0031058E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31058E">
              <w:rPr>
                <w:rFonts w:ascii="Times New Roman" w:hAnsi="Times New Roman"/>
                <w:color w:val="000000"/>
              </w:rPr>
              <w:t xml:space="preserve">, АлғабекБіржан, ДжунисбайЖасұлан, СапарбаеваБакнұр,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БерниязАйбек</w:t>
            </w:r>
            <w:proofErr w:type="spellEnd"/>
          </w:p>
        </w:tc>
      </w:tr>
      <w:tr w:rsidR="0031058E" w:rsidRPr="0031058E" w:rsidTr="0031058E">
        <w:trPr>
          <w:gridAfter w:val="1"/>
          <w:wAfter w:w="20" w:type="dxa"/>
          <w:trHeight w:val="300"/>
        </w:trPr>
        <w:tc>
          <w:tcPr>
            <w:tcW w:w="724" w:type="dxa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БЖБ 2</w:t>
            </w:r>
          </w:p>
        </w:tc>
        <w:tc>
          <w:tcPr>
            <w:tcW w:w="728" w:type="dxa"/>
            <w:gridSpan w:val="2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76" w:type="dxa"/>
            <w:gridSpan w:val="4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1058E">
              <w:rPr>
                <w:rFonts w:ascii="Times New Roman" w:hAnsi="Times New Roman"/>
                <w:color w:val="000000"/>
              </w:rPr>
              <w:t>Махмуд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 Зарина, Турсунбай Ислам, ТолқынБейбарыс, ЖұмағұлЖанерке,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ЖенгисбайСанжар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ЖақсыбайКөркемай,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КеунимжайБатырхан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ЫрзабекШағыбан, ДжунисбайЖасұлан,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ЗайнуллаАйбота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Сапарбаева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 Бакнұ</w:t>
            </w:r>
            <w:proofErr w:type="gramStart"/>
            <w:r w:rsidRPr="0031058E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31058E">
              <w:rPr>
                <w:rFonts w:ascii="Times New Roman" w:hAnsi="Times New Roman"/>
                <w:color w:val="000000"/>
              </w:rPr>
              <w:t xml:space="preserve">, АйтқалиұлыАйбек, НұрдыбекұлыТаңжарық,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БерниязАйбек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ОмирхановЕрлан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КасымовАзамат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КыздарбековШокен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>, АхатқызыГәусар, МақатқызыБалнәр, ТойлыбекұлыАманбол</w:t>
            </w:r>
          </w:p>
        </w:tc>
        <w:tc>
          <w:tcPr>
            <w:tcW w:w="6552" w:type="dxa"/>
            <w:gridSpan w:val="3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АлғабекБіржан</w:t>
            </w:r>
          </w:p>
        </w:tc>
      </w:tr>
      <w:tr w:rsidR="0031058E" w:rsidRPr="0031058E" w:rsidTr="0031058E">
        <w:trPr>
          <w:gridAfter w:val="1"/>
          <w:wAfter w:w="20" w:type="dxa"/>
          <w:trHeight w:val="300"/>
        </w:trPr>
        <w:tc>
          <w:tcPr>
            <w:tcW w:w="724" w:type="dxa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ТЖБ</w:t>
            </w:r>
          </w:p>
        </w:tc>
        <w:tc>
          <w:tcPr>
            <w:tcW w:w="728" w:type="dxa"/>
            <w:gridSpan w:val="2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76" w:type="dxa"/>
            <w:gridSpan w:val="4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r w:rsidRPr="0031058E">
              <w:rPr>
                <w:rFonts w:ascii="Times New Roman" w:hAnsi="Times New Roman"/>
                <w:color w:val="000000"/>
              </w:rPr>
              <w:t xml:space="preserve">АлғабекБіржан,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Женгисбай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 Санжар, Турсунбай Ислам, ТойлыбекұлыАманбол,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ЗайнуллаАйбота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БерниязАйбек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>, ЖұмағұлЖанерке, СапарбаеваБакнұ</w:t>
            </w:r>
            <w:proofErr w:type="gramStart"/>
            <w:r w:rsidRPr="0031058E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31058E">
              <w:rPr>
                <w:rFonts w:ascii="Times New Roman" w:hAnsi="Times New Roman"/>
                <w:color w:val="000000"/>
              </w:rPr>
              <w:t xml:space="preserve">, ТолқынБейбарыс,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КеунимжайБатырхан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КыздарбековШокен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ЫрзабекШағыбан, ДжунисбайЖасұлан,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ОмирхановЕрлан</w:t>
            </w:r>
            <w:proofErr w:type="spellEnd"/>
          </w:p>
        </w:tc>
        <w:tc>
          <w:tcPr>
            <w:tcW w:w="6552" w:type="dxa"/>
            <w:gridSpan w:val="3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1058E">
              <w:rPr>
                <w:rFonts w:ascii="Times New Roman" w:hAnsi="Times New Roman"/>
                <w:color w:val="000000"/>
              </w:rPr>
              <w:t>Касымов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Азамат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1058E">
              <w:rPr>
                <w:rFonts w:ascii="Times New Roman" w:hAnsi="Times New Roman"/>
                <w:color w:val="000000"/>
              </w:rPr>
              <w:t>Махмуд</w:t>
            </w:r>
            <w:proofErr w:type="spellEnd"/>
            <w:r w:rsidRPr="0031058E">
              <w:rPr>
                <w:rFonts w:ascii="Times New Roman" w:hAnsi="Times New Roman"/>
                <w:color w:val="000000"/>
              </w:rPr>
              <w:t xml:space="preserve"> Зарина, НұрдыбекұлыТаңжарық, МақатқызыБалнә</w:t>
            </w:r>
            <w:proofErr w:type="gramStart"/>
            <w:r w:rsidRPr="0031058E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31058E">
              <w:rPr>
                <w:rFonts w:ascii="Times New Roman" w:hAnsi="Times New Roman"/>
                <w:color w:val="000000"/>
              </w:rPr>
              <w:t>, АхатқызыГәусар, ЖақсыбайКөркемай, АйтқалиұлыАйбек</w:t>
            </w:r>
          </w:p>
        </w:tc>
      </w:tr>
      <w:tr w:rsidR="0031058E" w:rsidRPr="003A42C2" w:rsidTr="0031058E">
        <w:trPr>
          <w:trHeight w:val="300"/>
        </w:trPr>
        <w:tc>
          <w:tcPr>
            <w:tcW w:w="724" w:type="dxa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" w:type="dxa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8" w:type="dxa"/>
            <w:gridSpan w:val="2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7" w:type="dxa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1" w:type="dxa"/>
            <w:gridSpan w:val="2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5" w:type="dxa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7" w:type="dxa"/>
            <w:gridSpan w:val="2"/>
            <w:noWrap/>
            <w:hideMark/>
          </w:tcPr>
          <w:p w:rsidR="0031058E" w:rsidRPr="0031058E" w:rsidRDefault="0031058E" w:rsidP="0031058E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8E" w:rsidRDefault="0031058E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7"/>
        <w:gridCol w:w="6852"/>
        <w:gridCol w:w="6610"/>
      </w:tblGrid>
      <w:tr w:rsidR="00BE171B" w:rsidRPr="00F27592" w:rsidTr="0031058E">
        <w:trPr>
          <w:trHeight w:val="729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Мақсатты</w:t>
            </w:r>
            <w:r w:rsidR="002803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меңгергендер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Қиындық</w:t>
            </w:r>
            <w:r w:rsidR="005E49E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тудырған</w:t>
            </w:r>
            <w:r w:rsidR="005E49E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мақсаттар</w:t>
            </w:r>
          </w:p>
        </w:tc>
      </w:tr>
      <w:tr w:rsidR="00BE171B" w:rsidRPr="0062012B" w:rsidTr="0031058E">
        <w:trPr>
          <w:trHeight w:val="729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1</w:t>
            </w:r>
          </w:p>
        </w:tc>
        <w:tc>
          <w:tcPr>
            <w:tcW w:w="685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BE171B" w:rsidRPr="00EC2960" w:rsidRDefault="00BE171B" w:rsidP="00BE171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2.1.1.1 тыңдаған материал бойынша түсінбеген сөздерін белгілеу, мәтін</w:t>
            </w:r>
            <w:r w:rsidR="005B42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мазмұны бойынша қойылған сұрақтарға жауап беру</w:t>
            </w:r>
          </w:p>
          <w:p w:rsidR="00BE171B" w:rsidRPr="00EC2960" w:rsidRDefault="00BE171B" w:rsidP="00BE171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2.2.1.1 - мәтінді дауыстап дұрыс әрі түсініп оқу, рөлге бөліп, мәнерлеп оқу;</w:t>
            </w:r>
          </w:p>
          <w:p w:rsidR="00BE171B" w:rsidRPr="00F27592" w:rsidRDefault="00BE171B" w:rsidP="00BE171B">
            <w:pPr>
              <w:shd w:val="clear" w:color="auto" w:fill="FFFFFF"/>
              <w:spacing w:after="0"/>
              <w:textAlignment w:val="baseline"/>
              <w:rPr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2.3.1.1 - мұғалім көмегімен оқылған шығарманы бөліктерге бөліп, жоспар құру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BE171B" w:rsidRDefault="00BE171B" w:rsidP="00BE171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Тыңдаған материал бойынша 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інбеген сөздерін белгілеу, </w:t>
            </w:r>
          </w:p>
          <w:p w:rsidR="00BE171B" w:rsidRPr="00EC2960" w:rsidRDefault="00BE171B" w:rsidP="00BE171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BE171B" w:rsidRPr="00EC2960" w:rsidRDefault="00BE171B" w:rsidP="00BE171B">
            <w:pPr>
              <w:pStyle w:val="a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Мұғалім көмегімен оқылған шығарманы бөліктерге бөліп, жоспар құру</w:t>
            </w:r>
          </w:p>
          <w:p w:rsidR="00BE171B" w:rsidRPr="00F27592" w:rsidRDefault="00BE171B" w:rsidP="0031058E">
            <w:pPr>
              <w:pStyle w:val="TableParagraph"/>
              <w:spacing w:line="247" w:lineRule="exact"/>
              <w:ind w:left="0"/>
              <w:rPr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E171B" w:rsidRPr="0062012B" w:rsidTr="0031058E">
        <w:trPr>
          <w:trHeight w:val="729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2</w:t>
            </w:r>
          </w:p>
        </w:tc>
        <w:tc>
          <w:tcPr>
            <w:tcW w:w="685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BE171B" w:rsidRPr="00EC2960" w:rsidRDefault="00BE171B" w:rsidP="00BE171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2.2.1.2 - шығарманы іштей оқып, ондағы қажетті ақпараттарды белгілеп оқу</w:t>
            </w:r>
          </w:p>
          <w:p w:rsidR="00BE171B" w:rsidRPr="00F27592" w:rsidRDefault="00BE171B" w:rsidP="00BE171B">
            <w:pPr>
              <w:shd w:val="clear" w:color="auto" w:fill="FFFFFF"/>
              <w:spacing w:after="0"/>
              <w:textAlignment w:val="baseline"/>
              <w:rPr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2.3.1.1 - мұғалім көмегімен оқылған шығарманы бөліктерге бөліп, жоспар құру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BE171B" w:rsidRPr="00EC2960" w:rsidRDefault="00BE171B" w:rsidP="00BE171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Мұғалім көмегімен оқылған шығарманы бөліктерге бөліп, жоспар құру</w:t>
            </w:r>
          </w:p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E171B" w:rsidRPr="0062012B" w:rsidTr="0031058E">
        <w:trPr>
          <w:trHeight w:val="711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685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BE171B" w:rsidRPr="00EC2960" w:rsidRDefault="00BE171B" w:rsidP="00BE171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2.2.1.2 - шығарманы іштей оқып, ондағы қажетті ақпараттарды белгілеп оқу</w:t>
            </w:r>
          </w:p>
          <w:p w:rsidR="00BE171B" w:rsidRPr="00F27592" w:rsidRDefault="00BE171B" w:rsidP="00BE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2.3.1.1 - мұғалім көмегімен оқылған шығарманы бөліктерге бөліп, жоспар құру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:rsidR="00BE171B" w:rsidRPr="00EC2960" w:rsidRDefault="00BE171B" w:rsidP="00BE171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C29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Шығарманы іштей оқып, ондағы қажетті ақпараттарды белгілеп оқу</w:t>
            </w:r>
          </w:p>
          <w:p w:rsidR="00BE171B" w:rsidRPr="00EC2960" w:rsidRDefault="00BE171B" w:rsidP="00BE171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BE171B" w:rsidRPr="00F27592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EC2960" w:rsidRDefault="00BE171B" w:rsidP="005B428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1. Тапсырмаларды орындау барысында білім алушыларға туындаған қиындықтар тізбесі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</w:t>
      </w: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Тыңдаған материал бойынша түс</w:t>
      </w:r>
      <w:r w:rsidR="005B4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інбеген сөздерін белгілеу.</w:t>
      </w: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Мұғалім көмегімен оқылған шығарманы бөліктерге бөліп, жоспар құру</w:t>
      </w:r>
    </w:p>
    <w:p w:rsidR="00BE171B" w:rsidRPr="00EC2960" w:rsidRDefault="00BE171B" w:rsidP="00BE171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2. Тапсырмаларды орындау барысында білім алушыларға аталған қиындықтардың  себептері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</w:t>
      </w: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Шығарманы іштей оқып, ондағы қажетті ақпараттарды белгілеп оқу</w:t>
      </w:r>
    </w:p>
    <w:p w:rsidR="00BE171B" w:rsidRPr="00EC2960" w:rsidRDefault="00BE171B" w:rsidP="00BE171B">
      <w:pPr>
        <w:pStyle w:val="a7"/>
        <w:ind w:left="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3. Жоспарланған түзету жұмысы:</w:t>
      </w:r>
      <w:r w:rsidRPr="00BE17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1.</w:t>
      </w: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Мұғалім көмегімен оқылған шығарманы бөліктерге бөліп, жоспар құру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ға тапсырма орындау</w:t>
      </w:r>
    </w:p>
    <w:p w:rsidR="00BE171B" w:rsidRPr="00EC2960" w:rsidRDefault="00BE171B" w:rsidP="00BE171B">
      <w:pPr>
        <w:pStyle w:val="a7"/>
        <w:ind w:left="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EC29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2.Тыңдаған материал бойынша түс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інбеген сөздерін белгілеу.</w:t>
      </w:r>
    </w:p>
    <w:p w:rsidR="00BE171B" w:rsidRPr="00EC2960" w:rsidRDefault="00BE171B" w:rsidP="00BE171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BE171B" w:rsidRPr="00F27592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F27592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1058E" w:rsidRPr="00AE42B5" w:rsidRDefault="00BE171B" w:rsidP="0031058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Күні __</w:t>
      </w:r>
      <w:r w:rsidR="006201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27.10__</w:t>
      </w: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Пе</w:t>
      </w:r>
      <w:r w:rsidR="00310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дагогтің (Т.А.Ә.</w:t>
      </w: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)</w:t>
      </w:r>
      <w:r w:rsidR="0031058E" w:rsidRPr="00310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31058E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 Батталова Б.Ш</w:t>
      </w:r>
    </w:p>
    <w:p w:rsidR="00BE171B" w:rsidRPr="00AE1308" w:rsidRDefault="00BE171B" w:rsidP="00BE171B">
      <w:pPr>
        <w:pStyle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3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Жиынтық бағалау жүргізу қорытындылары бойынша талдау туралы мәліметтер</w:t>
      </w:r>
    </w:p>
    <w:p w:rsidR="00BE171B" w:rsidRPr="00F27592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 </w:t>
      </w:r>
      <w:r w:rsidRPr="00BE17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тоқсан</w:t>
      </w:r>
      <w:r w:rsidR="009F4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Дүниетану</w:t>
      </w: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</w:t>
      </w:r>
    </w:p>
    <w:p w:rsidR="00BE171B" w:rsidRPr="00F27592" w:rsidRDefault="00BE171B" w:rsidP="00BE171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Сынып:</w:t>
      </w:r>
      <w:r w:rsidR="006B2BDB" w:rsidRPr="006B2BD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</w:t>
      </w:r>
    </w:p>
    <w:p w:rsidR="00BE171B" w:rsidRPr="00F27592" w:rsidRDefault="00BE171B" w:rsidP="00BE171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Оқушылар саны: </w:t>
      </w:r>
      <w:r w:rsidR="003105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21</w:t>
      </w:r>
    </w:p>
    <w:p w:rsidR="0031058E" w:rsidRPr="00AE42B5" w:rsidRDefault="00BE171B" w:rsidP="0031058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Педагог:</w:t>
      </w:r>
      <w:r w:rsidR="0031058E" w:rsidRPr="00310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31058E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 Батталова Б.Ш</w:t>
      </w:r>
    </w:p>
    <w:p w:rsidR="009F4746" w:rsidRPr="00EC2960" w:rsidRDefault="00BE171B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Мақсаты</w:t>
      </w:r>
      <w:r>
        <w:rPr>
          <w:b/>
          <w:color w:val="000000"/>
          <w:spacing w:val="2"/>
          <w:sz w:val="24"/>
          <w:szCs w:val="24"/>
          <w:lang w:val="kk-KZ"/>
        </w:rPr>
        <w:t>:</w:t>
      </w:r>
      <w:r w:rsidR="009F4746" w:rsidRPr="00EC2960">
        <w:rPr>
          <w:rFonts w:ascii="Times New Roman" w:hAnsi="Times New Roman" w:cs="Times New Roman"/>
          <w:sz w:val="24"/>
          <w:szCs w:val="24"/>
          <w:lang w:val="kk-KZ"/>
        </w:rPr>
        <w:t>2.1.1.2 мысалдар келтіре отырып, өз отбасындағы әдеп нормаларын түсіндіру</w:t>
      </w:r>
    </w:p>
    <w:p w:rsidR="009F4746" w:rsidRPr="00EC2960" w:rsidRDefault="009F4746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2.1.5.1 өз өмірінен мысалдар келтіру негізінде құқықты, міндетті және жауапкершілікті ажырату</w:t>
      </w:r>
    </w:p>
    <w:p w:rsidR="009F4746" w:rsidRPr="00EC2960" w:rsidRDefault="009F4746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2.1.5.2 қоғамға қызмет етудің әлеуметтік маңыздылығын түсіндіру</w:t>
      </w:r>
    </w:p>
    <w:p w:rsidR="009F4746" w:rsidRPr="00EC2960" w:rsidRDefault="009F4746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2.1.5.1 өз өмірінен мысалдар келтіру негізінде құқықты, міндетті және жауапкершілікті ажырату</w:t>
      </w:r>
    </w:p>
    <w:p w:rsidR="00BE171B" w:rsidRPr="00EC2960" w:rsidRDefault="00BE171B" w:rsidP="00BE171B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BE171B" w:rsidRPr="00562533" w:rsidRDefault="00BE171B" w:rsidP="00BE171B">
      <w:pPr>
        <w:widowControl w:val="0"/>
        <w:rPr>
          <w:rFonts w:ascii="Times New Roman" w:hAnsi="Times New Roman"/>
          <w:sz w:val="20"/>
          <w:szCs w:val="20"/>
          <w:lang w:val="kk-KZ"/>
        </w:rPr>
      </w:pPr>
    </w:p>
    <w:p w:rsidR="00BE171B" w:rsidRPr="00F27592" w:rsidRDefault="00BE171B" w:rsidP="00BE171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ЖББ және ТББ нәтижелерін талдау</w:t>
      </w:r>
    </w:p>
    <w:p w:rsidR="00BE171B" w:rsidRPr="00F27592" w:rsidRDefault="00BE171B" w:rsidP="00BE171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1"/>
        <w:gridCol w:w="2362"/>
        <w:gridCol w:w="1950"/>
        <w:gridCol w:w="1859"/>
        <w:gridCol w:w="1821"/>
        <w:gridCol w:w="2336"/>
        <w:gridCol w:w="1501"/>
        <w:gridCol w:w="1988"/>
      </w:tblGrid>
      <w:tr w:rsidR="00BE171B" w:rsidRPr="00F27592" w:rsidTr="0031058E">
        <w:trPr>
          <w:trHeight w:val="409"/>
        </w:trPr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балдарыныңпайыздықмазмұны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Сапа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Үлгерім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%</w:t>
            </w:r>
          </w:p>
        </w:tc>
      </w:tr>
      <w:tr w:rsidR="00BE171B" w:rsidRPr="00F27592" w:rsidTr="0031058E">
        <w:trPr>
          <w:trHeight w:val="12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E171B" w:rsidRPr="00F27592" w:rsidTr="0031058E">
        <w:trPr>
          <w:trHeight w:val="2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4286" w:rsidRPr="00F27592" w:rsidTr="0031058E">
        <w:trPr>
          <w:trHeight w:val="741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79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79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79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79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79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79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79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B4286" w:rsidRPr="00F27592" w:rsidTr="0031058E">
        <w:trPr>
          <w:trHeight w:val="741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4286" w:rsidRPr="00F27592" w:rsidTr="0031058E">
        <w:trPr>
          <w:trHeight w:val="741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5B428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171B" w:rsidRPr="00F27592" w:rsidRDefault="00BE171B" w:rsidP="00BE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7"/>
        <w:gridCol w:w="6464"/>
        <w:gridCol w:w="6998"/>
      </w:tblGrid>
      <w:tr w:rsidR="00BE171B" w:rsidRPr="00F27592" w:rsidTr="0079553B">
        <w:trPr>
          <w:trHeight w:val="729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Мақсатты</w:t>
            </w:r>
            <w:r w:rsidR="0079553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меңгергендер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BE171B" w:rsidRPr="00F27592" w:rsidRDefault="00BE171B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Қиындық</w:t>
            </w:r>
            <w:r w:rsidR="0079553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тудырған</w:t>
            </w:r>
            <w:r w:rsidR="0079553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мақсаттар</w:t>
            </w:r>
          </w:p>
        </w:tc>
      </w:tr>
      <w:tr w:rsidR="009F4746" w:rsidRPr="0062012B" w:rsidTr="0079553B">
        <w:trPr>
          <w:trHeight w:val="729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1</w:t>
            </w:r>
          </w:p>
        </w:tc>
        <w:tc>
          <w:tcPr>
            <w:tcW w:w="6464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EC2960" w:rsidRDefault="009F4746" w:rsidP="0031058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2.1.1.1 қоршаған әлем құбылыстары, процестері мен нысандарын зерделеуге қажетті жағдайларды және зерттеушінің тұлғалық қасиеттерін анықтау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EC2960" w:rsidRDefault="009F4746" w:rsidP="0031058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әлем құбылыстары, процестері мен нысандарын зерделеуге қажетті жағдайларды және зерттеушінің тұлғалық қасиеттерін анықтау</w:t>
            </w:r>
          </w:p>
        </w:tc>
      </w:tr>
      <w:tr w:rsidR="009F4746" w:rsidRPr="0062012B" w:rsidTr="0079553B">
        <w:trPr>
          <w:trHeight w:val="729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2</w:t>
            </w:r>
          </w:p>
        </w:tc>
        <w:tc>
          <w:tcPr>
            <w:tcW w:w="6464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EC2960" w:rsidRDefault="009F4746" w:rsidP="0031058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2.2.2.1 жануарлар класының өкілдерін ажырату: бунақденелілер, балықтар, қосмекенділер, бауырымен жорғалаушылар, құстар және сүтқоректілер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EC2960" w:rsidRDefault="009F4746" w:rsidP="0031058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класының өкілдерін ажырату: бунақденелілер, балықтар, қосмекенділер, бауырымен жорғалаушылар, құстар және сүтқоректілер</w:t>
            </w:r>
          </w:p>
        </w:tc>
      </w:tr>
      <w:tr w:rsidR="009F4746" w:rsidRPr="0062012B" w:rsidTr="0079553B">
        <w:trPr>
          <w:trHeight w:val="711"/>
        </w:trPr>
        <w:tc>
          <w:tcPr>
            <w:tcW w:w="108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6464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EC2960" w:rsidRDefault="009F4746" w:rsidP="0031058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2.2.2.1 жануарлар класының өкілдерін ажырату: бунақденелілер, балықтар, қосмекенділер, бауырымен жорғалаушылар, құстар және сүтқоректілер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EC2960" w:rsidRDefault="009F4746" w:rsidP="0031058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класының өкілдерін ажырату: бунақденелілер, балықтар, қосмекенділер, бауырымен жорғалаушылар, құстар және сүтқоректілер</w:t>
            </w:r>
          </w:p>
        </w:tc>
      </w:tr>
    </w:tbl>
    <w:p w:rsidR="00BE171B" w:rsidRPr="00F27592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9F4746" w:rsidRPr="00EC2960" w:rsidRDefault="00BE171B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1. Тапсырмаларды орындау барысында білім алушыларға туындаған қиындықтар тізбесі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:</w:t>
      </w:r>
      <w:r w:rsidR="009F4746" w:rsidRPr="00EC2960">
        <w:rPr>
          <w:rFonts w:ascii="Times New Roman" w:hAnsi="Times New Roman" w:cs="Times New Roman"/>
          <w:sz w:val="24"/>
          <w:szCs w:val="24"/>
          <w:lang w:val="kk-KZ"/>
        </w:rPr>
        <w:t>Қоғамға қызмет етудің әлеуметтік маңыздылығын түсіндіру</w:t>
      </w:r>
    </w:p>
    <w:p w:rsidR="009F4746" w:rsidRPr="00EC2960" w:rsidRDefault="009F4746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Өз өмірінен мысалдар келтіру негізінде құқықты, міндетті және жауапкершілікті ажырату</w:t>
      </w:r>
    </w:p>
    <w:p w:rsidR="009F4746" w:rsidRPr="00EC2960" w:rsidRDefault="00BE171B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2. Тапсырмаларды орындау барысында білім алушыларға аталған қиындықтардың  себептері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:</w:t>
      </w:r>
      <w:r w:rsidR="009F4746" w:rsidRPr="00EC2960">
        <w:rPr>
          <w:rFonts w:ascii="Times New Roman" w:hAnsi="Times New Roman" w:cs="Times New Roman"/>
          <w:sz w:val="24"/>
          <w:szCs w:val="24"/>
          <w:lang w:val="kk-KZ"/>
        </w:rPr>
        <w:t>Қоғамға қызмет етудің әлеуметтік маңыздылығын түсіндіру</w:t>
      </w:r>
    </w:p>
    <w:p w:rsidR="00BE171B" w:rsidRPr="00EC2960" w:rsidRDefault="009F4746" w:rsidP="009F474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Өз өмірінен мысалдар келтіру негізінде құқықты, мінде</w:t>
      </w:r>
      <w:r>
        <w:rPr>
          <w:rFonts w:ascii="Times New Roman" w:hAnsi="Times New Roman" w:cs="Times New Roman"/>
          <w:sz w:val="24"/>
          <w:szCs w:val="24"/>
          <w:lang w:val="kk-KZ"/>
        </w:rPr>
        <w:t>тті және жауапкершілікті ажырату.</w:t>
      </w:r>
    </w:p>
    <w:p w:rsidR="009F4746" w:rsidRPr="00EC2960" w:rsidRDefault="00BE171B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3. Жоспарланған түзету жұмысы:</w:t>
      </w:r>
      <w:r w:rsidR="009F4746" w:rsidRPr="00EC2960">
        <w:rPr>
          <w:rFonts w:ascii="Times New Roman" w:hAnsi="Times New Roman" w:cs="Times New Roman"/>
          <w:sz w:val="24"/>
          <w:szCs w:val="24"/>
          <w:lang w:val="kk-KZ"/>
        </w:rPr>
        <w:t xml:space="preserve">Осы аталған тақырыптар бойынша көбірек тапсырма орындау,  </w:t>
      </w:r>
    </w:p>
    <w:p w:rsidR="009F4746" w:rsidRPr="00EC2960" w:rsidRDefault="009F4746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BE171B" w:rsidRPr="00EC2960" w:rsidRDefault="00BE171B" w:rsidP="009F4746">
      <w:pPr>
        <w:pStyle w:val="a7"/>
        <w:ind w:left="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BE171B" w:rsidRPr="00F27592" w:rsidRDefault="00BE171B" w:rsidP="0031058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Күні _</w:t>
      </w:r>
      <w:r w:rsidR="006201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27.10__</w:t>
      </w: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Пе</w:t>
      </w:r>
      <w:r w:rsidR="00310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дагогтің (Т.А.Ә.</w:t>
      </w: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)</w:t>
      </w:r>
      <w:r w:rsidR="0031058E" w:rsidRPr="00310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31058E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 Батталова Б.Ш</w:t>
      </w:r>
    </w:p>
    <w:p w:rsidR="0031058E" w:rsidRDefault="0031058E" w:rsidP="009F4746">
      <w:pPr>
        <w:pStyle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1058E" w:rsidRPr="0031058E" w:rsidRDefault="0031058E" w:rsidP="0031058E">
      <w:pPr>
        <w:rPr>
          <w:lang w:val="kk-KZ" w:eastAsia="ru-RU"/>
        </w:rPr>
      </w:pPr>
    </w:p>
    <w:p w:rsidR="0031058E" w:rsidRDefault="0031058E" w:rsidP="009F4746">
      <w:pPr>
        <w:pStyle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3280" w:rsidRDefault="00AF3280" w:rsidP="00AF3280">
      <w:pPr>
        <w:rPr>
          <w:lang w:val="kk-KZ" w:eastAsia="ru-RU"/>
        </w:rPr>
      </w:pPr>
    </w:p>
    <w:p w:rsidR="00AF3280" w:rsidRPr="00AF3280" w:rsidRDefault="00AF3280" w:rsidP="00AF3280">
      <w:pPr>
        <w:rPr>
          <w:lang w:val="kk-KZ" w:eastAsia="ru-RU"/>
        </w:rPr>
      </w:pPr>
    </w:p>
    <w:p w:rsidR="005B4286" w:rsidRPr="005B4286" w:rsidRDefault="005B4286" w:rsidP="005B4286">
      <w:pPr>
        <w:rPr>
          <w:lang w:val="kk-KZ" w:eastAsia="ru-RU"/>
        </w:rPr>
      </w:pPr>
    </w:p>
    <w:p w:rsidR="009F4746" w:rsidRPr="00AE1308" w:rsidRDefault="009F4746" w:rsidP="009F4746">
      <w:pPr>
        <w:pStyle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3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:rsidR="0031058E" w:rsidRPr="00AE42B5" w:rsidRDefault="009F4746" w:rsidP="005B4286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 </w:t>
      </w:r>
      <w:r w:rsidRPr="00BE17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тоқсанЖаратылыстану  </w:t>
      </w: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</w:t>
      </w:r>
      <w:r w:rsidR="005B4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Сынып:</w:t>
      </w:r>
      <w:r w:rsidR="006B2BDB" w:rsidRPr="00BC01C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</w:t>
      </w:r>
      <w:r w:rsidR="005B428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                  </w:t>
      </w: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Оқушылар саны: </w:t>
      </w:r>
      <w:r w:rsidR="005B428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21             </w:t>
      </w: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Педагог: </w:t>
      </w:r>
      <w:r w:rsidR="0031058E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 Батталова Б.Ш</w:t>
      </w:r>
    </w:p>
    <w:p w:rsidR="009F4746" w:rsidRDefault="009F4746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Мақсаты</w:t>
      </w:r>
      <w:r>
        <w:rPr>
          <w:b/>
          <w:color w:val="000000"/>
          <w:spacing w:val="2"/>
          <w:sz w:val="24"/>
          <w:szCs w:val="24"/>
          <w:lang w:val="kk-KZ"/>
        </w:rPr>
        <w:t>:</w:t>
      </w:r>
      <w:r w:rsidRPr="00EC2960">
        <w:rPr>
          <w:rFonts w:ascii="Times New Roman" w:hAnsi="Times New Roman" w:cs="Times New Roman"/>
          <w:sz w:val="24"/>
          <w:szCs w:val="24"/>
          <w:lang w:val="kk-KZ"/>
        </w:rPr>
        <w:t>: 2.1.1.1 қоршаған әлем құбылыстары, процестері мен нысандарын зерделеуге қажетті жағдайларды және зерттеушінің тұлғалық қасиеттерін анықтау</w:t>
      </w:r>
    </w:p>
    <w:p w:rsidR="009F4746" w:rsidRPr="00EC2960" w:rsidRDefault="009F4746" w:rsidP="009F4746">
      <w:pPr>
        <w:pStyle w:val="a7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өсімдік топтарын тіршілік ортасына және қоршаған ортаның жағдайларына (ылғал) бейімделу жолдары бойынша салыстыру;</w:t>
      </w:r>
    </w:p>
    <w:p w:rsidR="009F4746" w:rsidRPr="00EC2960" w:rsidRDefault="009F4746" w:rsidP="009F4746">
      <w:pPr>
        <w:pStyle w:val="a4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өсімдіктің негізгі бөліктерінің қызметін сипаттау;</w:t>
      </w:r>
    </w:p>
    <w:p w:rsidR="009F4746" w:rsidRPr="00EC2960" w:rsidRDefault="009F4746" w:rsidP="009F4746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2.2.1.5 өз өлкесінің өсімдік топтарын сипаттау;</w:t>
      </w:r>
    </w:p>
    <w:p w:rsidR="009F4746" w:rsidRPr="00EC2960" w:rsidRDefault="009F4746" w:rsidP="009F4746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2.2.2.1 жануарлар класының өкілдерін ажырату: бунақденелілер, балықтар, қосмекенділер, бауырымен жорғалаушылар, құстар және сүтқоректілер;</w:t>
      </w:r>
    </w:p>
    <w:p w:rsidR="009F4746" w:rsidRPr="009F4746" w:rsidRDefault="009F4746" w:rsidP="009F4746">
      <w:pPr>
        <w:pStyle w:val="a4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C2960">
        <w:rPr>
          <w:rFonts w:ascii="Times New Roman" w:hAnsi="Times New Roman" w:cs="Times New Roman"/>
          <w:sz w:val="24"/>
          <w:szCs w:val="24"/>
          <w:lang w:val="kk-KZ"/>
        </w:rPr>
        <w:t>2.2.2.3 жануарлардың көбею жолдарын түсіндіру;</w:t>
      </w:r>
    </w:p>
    <w:p w:rsidR="009F4746" w:rsidRPr="00F27592" w:rsidRDefault="009F4746" w:rsidP="009F47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ЖББ және ТББ нәтижелерін талдау</w:t>
      </w:r>
    </w:p>
    <w:p w:rsidR="009F4746" w:rsidRPr="00F27592" w:rsidRDefault="009F4746" w:rsidP="009F474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3"/>
        <w:gridCol w:w="2362"/>
        <w:gridCol w:w="1950"/>
        <w:gridCol w:w="1859"/>
        <w:gridCol w:w="1821"/>
        <w:gridCol w:w="2336"/>
        <w:gridCol w:w="1501"/>
        <w:gridCol w:w="1988"/>
      </w:tblGrid>
      <w:tr w:rsidR="009F4746" w:rsidRPr="00F27592" w:rsidTr="002803D8">
        <w:trPr>
          <w:trHeight w:val="409"/>
        </w:trPr>
        <w:tc>
          <w:tcPr>
            <w:tcW w:w="803" w:type="dxa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9F4746" w:rsidRPr="00F27592" w:rsidRDefault="009F4746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балдарыныңпайыздықмазмұны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Сапа 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Үлгерім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%</w:t>
            </w:r>
          </w:p>
        </w:tc>
      </w:tr>
      <w:tr w:rsidR="009F4746" w:rsidRPr="00F27592" w:rsidTr="002803D8">
        <w:trPr>
          <w:trHeight w:val="124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F4746" w:rsidRPr="00F27592" w:rsidTr="002803D8">
        <w:trPr>
          <w:trHeight w:val="29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746" w:rsidRPr="00F27592" w:rsidTr="002803D8">
        <w:trPr>
          <w:trHeight w:val="741"/>
        </w:trPr>
        <w:tc>
          <w:tcPr>
            <w:tcW w:w="803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5B428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F4746" w:rsidRPr="00F27592" w:rsidTr="002803D8">
        <w:trPr>
          <w:trHeight w:val="741"/>
        </w:trPr>
        <w:tc>
          <w:tcPr>
            <w:tcW w:w="803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746" w:rsidRPr="00F27592" w:rsidTr="002803D8">
        <w:trPr>
          <w:trHeight w:val="741"/>
        </w:trPr>
        <w:tc>
          <w:tcPr>
            <w:tcW w:w="803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4746" w:rsidRPr="00F27592" w:rsidRDefault="009F4746" w:rsidP="009F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6335"/>
        <w:gridCol w:w="6666"/>
      </w:tblGrid>
      <w:tr w:rsidR="009F4746" w:rsidRPr="00F27592" w:rsidTr="00AF3280">
        <w:trPr>
          <w:trHeight w:val="547"/>
        </w:trPr>
        <w:tc>
          <w:tcPr>
            <w:tcW w:w="94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5B4286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5B42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Мақсатты</w:t>
            </w:r>
            <w:r w:rsidR="005B4286" w:rsidRPr="005B42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5B42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меңгергендер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5B4286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5B42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r w:rsidR="005B4286" w:rsidRPr="005B42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5B42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r w:rsidR="005B4286" w:rsidRPr="005B42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5B42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</w:p>
        </w:tc>
      </w:tr>
      <w:tr w:rsidR="009F4746" w:rsidRPr="0062012B" w:rsidTr="00AF3280">
        <w:trPr>
          <w:trHeight w:val="1959"/>
        </w:trPr>
        <w:tc>
          <w:tcPr>
            <w:tcW w:w="94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1</w:t>
            </w:r>
          </w:p>
        </w:tc>
        <w:tc>
          <w:tcPr>
            <w:tcW w:w="633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5B4286" w:rsidRDefault="009F4746" w:rsidP="009F4746">
            <w:pPr>
              <w:pStyle w:val="a7"/>
              <w:numPr>
                <w:ilvl w:val="3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бейімделу жолдары бойынша салыстыру;</w:t>
            </w:r>
          </w:p>
          <w:p w:rsidR="009F4746" w:rsidRPr="005B4286" w:rsidRDefault="009F4746" w:rsidP="009F4746">
            <w:pPr>
              <w:pStyle w:val="a4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өсімдіктің негізгі бөліктерінің қызметін сипаттау;</w:t>
            </w:r>
          </w:p>
          <w:p w:rsidR="009F4746" w:rsidRPr="005B4286" w:rsidRDefault="009F4746" w:rsidP="009F4746">
            <w:pPr>
              <w:ind w:left="3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2.2.1.5 өз өлкесінің өсімдік топтарын сипаттау;</w:t>
            </w:r>
          </w:p>
          <w:p w:rsidR="009F4746" w:rsidRPr="005B4286" w:rsidRDefault="009F4746" w:rsidP="009F4746">
            <w:pPr>
              <w:ind w:left="3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2.2.2.1 жануарлар класының өкілдерін ажырату: бунақденелілер, балықтар, қосмекенділер, бауырымен жорғалаушылар, құстар және сүтқоректілер;</w:t>
            </w:r>
          </w:p>
          <w:p w:rsidR="009F4746" w:rsidRPr="005B4286" w:rsidRDefault="009F4746" w:rsidP="003105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5B4286" w:rsidRDefault="009F4746" w:rsidP="009F474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Бейімделу жолдары бойынша салыстыру;</w:t>
            </w:r>
          </w:p>
          <w:p w:rsidR="009F4746" w:rsidRPr="005B4286" w:rsidRDefault="009F4746" w:rsidP="009F474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F4746" w:rsidRPr="005B4286" w:rsidRDefault="009F4746" w:rsidP="009F4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өлкесінің өсімдік топтарын сипаттау;</w:t>
            </w:r>
          </w:p>
          <w:p w:rsidR="009F4746" w:rsidRPr="005B4286" w:rsidRDefault="009F4746" w:rsidP="009F4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 класының өкілдерін ажырату: бунақденелілер, балықтар, қосмекенділер, бауырымен жорғалаушылар, құстар және сүтқоректілер;</w:t>
            </w:r>
          </w:p>
          <w:p w:rsidR="009F4746" w:rsidRPr="005B4286" w:rsidRDefault="009F4746" w:rsidP="003105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F4746" w:rsidRPr="0062012B" w:rsidTr="00AF3280">
        <w:trPr>
          <w:trHeight w:val="547"/>
        </w:trPr>
        <w:tc>
          <w:tcPr>
            <w:tcW w:w="94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ЖБ 2</w:t>
            </w:r>
          </w:p>
        </w:tc>
        <w:tc>
          <w:tcPr>
            <w:tcW w:w="633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5B4286" w:rsidRDefault="009F4746" w:rsidP="009F4746">
            <w:pPr>
              <w:ind w:left="3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2.2.2.1 жануарлар класының өкілдерін ажырату: бунақденелілер, балықтар, қосмекенділер, бауырымен жорғалаушылар, құстар және сүтқоректілер;</w:t>
            </w:r>
          </w:p>
          <w:p w:rsidR="009F4746" w:rsidRPr="005B4286" w:rsidRDefault="009F4746" w:rsidP="003105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5B4286" w:rsidRDefault="009F4746" w:rsidP="009F474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Бейімделу жолдары бойынша салыстыру;</w:t>
            </w:r>
          </w:p>
          <w:p w:rsidR="009F4746" w:rsidRPr="005B4286" w:rsidRDefault="009F4746" w:rsidP="009F474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F4746" w:rsidRPr="005B4286" w:rsidRDefault="009F4746" w:rsidP="009F4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өлкесінің өсімдік топтарын сипаттау;</w:t>
            </w:r>
          </w:p>
          <w:p w:rsidR="009F4746" w:rsidRPr="005B4286" w:rsidRDefault="009F4746" w:rsidP="009F4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F4746" w:rsidRPr="00F27592" w:rsidTr="00AF3280">
        <w:trPr>
          <w:trHeight w:val="814"/>
        </w:trPr>
        <w:tc>
          <w:tcPr>
            <w:tcW w:w="94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9F4746" w:rsidRPr="00F27592" w:rsidRDefault="009F4746" w:rsidP="0031058E">
            <w:pPr>
              <w:spacing w:after="0" w:line="35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2759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633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5B4286" w:rsidRDefault="009F4746" w:rsidP="009F4746">
            <w:pPr>
              <w:ind w:left="3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2.2.2.1 жануарлар класының өкілдерін ажырату: бунақденелілер, балықтар, қосмекенділер, бауырымен жорғалаушылар, құстар және сүтқоректілер;</w:t>
            </w:r>
          </w:p>
          <w:p w:rsidR="009F4746" w:rsidRPr="005B4286" w:rsidRDefault="009F4746" w:rsidP="003105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</w:tcPr>
          <w:p w:rsidR="009F4746" w:rsidRPr="005B4286" w:rsidRDefault="009F4746" w:rsidP="003105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4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Жануарлардың көбею жолдарын түсіндіру;</w:t>
            </w:r>
          </w:p>
        </w:tc>
      </w:tr>
    </w:tbl>
    <w:p w:rsidR="009F4746" w:rsidRPr="00F27592" w:rsidRDefault="009F4746" w:rsidP="009F4746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9F4746" w:rsidRPr="00EC2960" w:rsidRDefault="005B4286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</w:t>
      </w:r>
      <w:r w:rsidR="009F4746"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1. Тапсырмаларды орындау барысында білім алушыларға туындаған қиындықтар тізбесі</w:t>
      </w:r>
      <w:r w:rsidR="009F4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:</w:t>
      </w:r>
      <w:r w:rsidR="009F4746" w:rsidRPr="009F4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1.</w:t>
      </w:r>
      <w:r w:rsidR="009F474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F4746" w:rsidRPr="00EC2960">
        <w:rPr>
          <w:rFonts w:ascii="Times New Roman" w:hAnsi="Times New Roman" w:cs="Times New Roman"/>
          <w:sz w:val="24"/>
          <w:szCs w:val="24"/>
          <w:lang w:val="kk-KZ"/>
        </w:rPr>
        <w:t>ейімделу жолдары бойынша салыстыру</w:t>
      </w:r>
      <w:r w:rsidR="009F4746" w:rsidRPr="009F4746">
        <w:rPr>
          <w:rFonts w:ascii="Times New Roman" w:hAnsi="Times New Roman"/>
          <w:sz w:val="20"/>
          <w:szCs w:val="20"/>
          <w:lang w:val="kk-KZ"/>
        </w:rPr>
        <w:t>2.</w:t>
      </w:r>
      <w:r w:rsidR="009F4746" w:rsidRPr="00EC2960">
        <w:rPr>
          <w:rFonts w:ascii="Times New Roman" w:hAnsi="Times New Roman" w:cs="Times New Roman"/>
          <w:sz w:val="24"/>
          <w:szCs w:val="24"/>
          <w:lang w:val="kk-KZ"/>
        </w:rPr>
        <w:t>Қоршаған әлем құбылыстары, процестері мен нысандарын зерделеуге қажетті жағдайларды және зерттеушінің тұлғалық қасиеттерін анықтау</w:t>
      </w:r>
      <w:r w:rsidR="009F47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4746" w:rsidRPr="00EC2960" w:rsidRDefault="009F4746" w:rsidP="009F4746">
      <w:pPr>
        <w:pStyle w:val="a7"/>
        <w:ind w:left="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F47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C2960">
        <w:rPr>
          <w:rFonts w:ascii="Times New Roman" w:hAnsi="Times New Roman" w:cs="Times New Roman"/>
          <w:sz w:val="24"/>
          <w:szCs w:val="24"/>
          <w:lang w:val="kk-KZ"/>
        </w:rPr>
        <w:t xml:space="preserve">Жануарлар класының өкілдерін ажырату: бунақденелілер, балықтар, қосмекенділер, бауырымен жорғалаушылар, құстар және сүтқоректілер </w:t>
      </w:r>
    </w:p>
    <w:p w:rsidR="005B4286" w:rsidRDefault="009F4746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 2. Тапсырмаларды орындау барысында білім алушыларға аталған қиындықтардың  себептері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:</w:t>
      </w:r>
      <w:r w:rsidRPr="00EC2960">
        <w:rPr>
          <w:rFonts w:ascii="Times New Roman" w:hAnsi="Times New Roman" w:cs="Times New Roman"/>
          <w:sz w:val="24"/>
          <w:szCs w:val="24"/>
          <w:lang w:val="kk-KZ"/>
        </w:rPr>
        <w:t>Қоршаған әлем құбылыстары, процестері мен нысандарын зерделеуге қажетті жағдайларды және зерттеушінің тұлғалық қасиеттерін анықтау</w:t>
      </w:r>
      <w:r>
        <w:rPr>
          <w:rFonts w:ascii="Times New Roman" w:hAnsi="Times New Roman" w:cs="Times New Roman"/>
          <w:sz w:val="24"/>
          <w:szCs w:val="24"/>
          <w:lang w:val="kk-KZ"/>
        </w:rPr>
        <w:t>да</w:t>
      </w:r>
    </w:p>
    <w:p w:rsidR="009F4746" w:rsidRPr="00EC2960" w:rsidRDefault="005B4286" w:rsidP="009F474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</w:t>
      </w:r>
      <w:r w:rsidR="009F4746"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3. Жоспарланған түзету жұмысы:</w:t>
      </w:r>
      <w:r w:rsidR="009F4746" w:rsidRPr="00EC2960">
        <w:rPr>
          <w:rFonts w:ascii="Times New Roman" w:hAnsi="Times New Roman" w:cs="Times New Roman"/>
          <w:sz w:val="24"/>
          <w:szCs w:val="24"/>
          <w:lang w:val="kk-KZ"/>
        </w:rPr>
        <w:t>Осы аталған тақырыптар бойынша көбірек тапсырма орындау</w:t>
      </w:r>
    </w:p>
    <w:p w:rsidR="009F4746" w:rsidRPr="00F27592" w:rsidRDefault="009F4746" w:rsidP="009F4746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Күні _</w:t>
      </w:r>
      <w:r w:rsidR="006201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27.10_</w:t>
      </w: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Пе</w:t>
      </w:r>
      <w:r w:rsidR="005B4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дагогтің (Т.А.Ә</w:t>
      </w:r>
      <w:r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)__</w:t>
      </w:r>
      <w:r w:rsidR="005B4286" w:rsidRPr="005B4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5B4286" w:rsidRPr="00AE42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Батталова Б.Ш</w:t>
      </w:r>
      <w:r w:rsidR="005B4286" w:rsidRPr="00F27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tbl>
      <w:tblPr>
        <w:tblW w:w="9459" w:type="dxa"/>
        <w:tblInd w:w="89" w:type="dxa"/>
        <w:tblLook w:val="04A0"/>
      </w:tblPr>
      <w:tblGrid>
        <w:gridCol w:w="1160"/>
        <w:gridCol w:w="1160"/>
        <w:gridCol w:w="1460"/>
        <w:gridCol w:w="1427"/>
        <w:gridCol w:w="949"/>
        <w:gridCol w:w="1160"/>
        <w:gridCol w:w="1160"/>
        <w:gridCol w:w="983"/>
      </w:tblGrid>
      <w:tr w:rsidR="000A65B7" w:rsidRPr="0062012B" w:rsidTr="002154F0">
        <w:trPr>
          <w:trHeight w:val="300"/>
        </w:trPr>
        <w:tc>
          <w:tcPr>
            <w:tcW w:w="7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A65B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1 тоқсан, орыс тілі пән бойынша БЖБ және ТЖБ нәтижелерін талдау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A65B7" w:rsidRPr="0062012B" w:rsidTr="002154F0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D5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201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Сынып: </w:t>
            </w:r>
            <w:r w:rsidR="00D52BB6" w:rsidRPr="006201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  <w:r w:rsidRPr="006201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A65B7" w:rsidRPr="0062012B" w:rsidTr="002154F0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201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Оқушылар саны: 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62012B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A65B7" w:rsidRPr="000A65B7" w:rsidTr="002154F0">
        <w:trPr>
          <w:trHeight w:val="300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1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Мұғалім: Баттал</w:t>
            </w:r>
            <w:proofErr w:type="spellStart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proofErr w:type="spellEnd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 Ш.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5B7" w:rsidRPr="000A65B7" w:rsidTr="002154F0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5B7" w:rsidRPr="000A65B7" w:rsidTr="002154F0">
        <w:trPr>
          <w:trHeight w:val="300"/>
        </w:trPr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</w:t>
            </w:r>
            <w:proofErr w:type="spellEnd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БЖБ және ТЖБ нәтижелерінің </w:t>
            </w:r>
            <w:proofErr w:type="spellStart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талдауы</w:t>
            </w:r>
            <w:proofErr w:type="spellEnd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5B7" w:rsidRPr="000A65B7" w:rsidTr="002154F0">
        <w:trPr>
          <w:trHeight w:val="180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Максималды</w:t>
            </w:r>
            <w:proofErr w:type="spellEnd"/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балл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Жиынтық бағалау балдарының пайыздық мазмұны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 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Үлгерім %</w:t>
            </w:r>
          </w:p>
        </w:tc>
      </w:tr>
      <w:tr w:rsidR="000A65B7" w:rsidRPr="000A65B7" w:rsidTr="002154F0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төмен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5B7" w:rsidRPr="000A65B7" w:rsidTr="002154F0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5B7" w:rsidRPr="000A65B7" w:rsidTr="002154F0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Оқушылар саны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7" w:rsidRPr="000A65B7" w:rsidRDefault="000A65B7" w:rsidP="000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65B7" w:rsidRPr="000A65B7" w:rsidTr="002154F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БЖБ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A65B7" w:rsidRPr="000A65B7" w:rsidTr="002154F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БЖБ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A65B7" w:rsidRPr="000A65B7" w:rsidTr="002154F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ТЖБ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5B7" w:rsidRPr="000A65B7" w:rsidRDefault="000A65B7" w:rsidP="000A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A65B7" w:rsidRPr="000A65B7" w:rsidTr="002154F0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7" w:rsidRPr="000A65B7" w:rsidRDefault="000A65B7" w:rsidP="000A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E171B" w:rsidRPr="00D52BB6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hAnsi="Times New Roman" w:cs="Times New Roman"/>
        </w:rPr>
      </w:pPr>
    </w:p>
    <w:p w:rsidR="00085EDE" w:rsidRDefault="00085EDE" w:rsidP="00BE171B">
      <w:pPr>
        <w:shd w:val="clear" w:color="auto" w:fill="FFFFFF"/>
        <w:spacing w:after="0" w:line="355" w:lineRule="atLeast"/>
        <w:textAlignment w:val="baseline"/>
        <w:rPr>
          <w:szCs w:val="24"/>
        </w:rPr>
      </w:pPr>
    </w:p>
    <w:p w:rsidR="00085EDE" w:rsidRDefault="00085EDE" w:rsidP="00BE171B">
      <w:pPr>
        <w:shd w:val="clear" w:color="auto" w:fill="FFFFFF"/>
        <w:spacing w:after="0" w:line="355" w:lineRule="atLeast"/>
        <w:textAlignment w:val="baseline"/>
        <w:rPr>
          <w:szCs w:val="24"/>
        </w:rPr>
      </w:pPr>
    </w:p>
    <w:p w:rsidR="00085EDE" w:rsidRDefault="00085EDE" w:rsidP="00BE171B">
      <w:pPr>
        <w:shd w:val="clear" w:color="auto" w:fill="FFFFFF"/>
        <w:spacing w:after="0" w:line="355" w:lineRule="atLeast"/>
        <w:textAlignment w:val="baseline"/>
        <w:rPr>
          <w:szCs w:val="24"/>
        </w:rPr>
      </w:pPr>
    </w:p>
    <w:p w:rsidR="00085EDE" w:rsidRDefault="00085EDE" w:rsidP="00BE171B">
      <w:pPr>
        <w:shd w:val="clear" w:color="auto" w:fill="FFFFFF"/>
        <w:spacing w:after="0" w:line="355" w:lineRule="atLeast"/>
        <w:textAlignment w:val="baseline"/>
        <w:rPr>
          <w:szCs w:val="24"/>
        </w:rPr>
      </w:pPr>
    </w:p>
    <w:p w:rsidR="00085EDE" w:rsidRDefault="00085EDE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1336" w:type="dxa"/>
        <w:tblInd w:w="89" w:type="dxa"/>
        <w:tblLook w:val="04A0"/>
      </w:tblPr>
      <w:tblGrid>
        <w:gridCol w:w="13701"/>
        <w:gridCol w:w="332"/>
        <w:gridCol w:w="332"/>
        <w:gridCol w:w="332"/>
      </w:tblGrid>
      <w:tr w:rsidR="00085EDE" w:rsidRPr="00087300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474" w:type="dxa"/>
              <w:tblInd w:w="5" w:type="dxa"/>
              <w:tblLook w:val="04A0"/>
            </w:tblPr>
            <w:tblGrid>
              <w:gridCol w:w="589"/>
              <w:gridCol w:w="305"/>
              <w:gridCol w:w="807"/>
              <w:gridCol w:w="270"/>
              <w:gridCol w:w="5073"/>
              <w:gridCol w:w="270"/>
              <w:gridCol w:w="528"/>
              <w:gridCol w:w="5073"/>
              <w:gridCol w:w="265"/>
              <w:gridCol w:w="300"/>
            </w:tblGrid>
            <w:tr w:rsidR="00D52BB6" w:rsidRPr="00085EDE" w:rsidTr="002154F0">
              <w:trPr>
                <w:trHeight w:val="300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085EDE" w:rsidRPr="00085EDE" w:rsidTr="002154F0">
              <w:trPr>
                <w:trHeight w:val="300"/>
              </w:trPr>
              <w:tc>
                <w:tcPr>
                  <w:tcW w:w="131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1. БЖБ ж</w:t>
                  </w:r>
                  <w:r w:rsidRPr="00085ED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ә</w:t>
                  </w:r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не</w:t>
                  </w:r>
                  <w:r w:rsidRPr="00085E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ТЖБ н</w:t>
                  </w:r>
                  <w:r w:rsidRPr="00085ED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ә</w:t>
                  </w:r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тижелерін </w:t>
                  </w:r>
                  <w:proofErr w:type="spellStart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бі</w:t>
                  </w:r>
                  <w:proofErr w:type="gramStart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</w:t>
                  </w:r>
                  <w:proofErr w:type="gramEnd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ім</w:t>
                  </w:r>
                  <w:proofErr w:type="spellEnd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алушыларды</w:t>
                  </w:r>
                  <w:r w:rsidRPr="00085ED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ң</w:t>
                  </w:r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мынадай</w:t>
                  </w:r>
                  <w:proofErr w:type="spellEnd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білім</w:t>
                  </w:r>
                  <w:proofErr w:type="spellEnd"/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де</w:t>
                  </w:r>
                  <w:r w:rsidRPr="00085ED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ң</w:t>
                  </w:r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гейін к</w:t>
                  </w:r>
                  <w:r w:rsidRPr="00085ED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ө</w:t>
                  </w:r>
                  <w:r w:rsidRPr="00085ED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рсетті</w:t>
                  </w:r>
                  <w:r w:rsidRPr="00085E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D52BB6" w:rsidRPr="00085EDE" w:rsidTr="002154F0">
              <w:trPr>
                <w:trHeight w:val="900"/>
              </w:trPr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Төмен (Н): 0-39%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Орта (С): 40-84%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Жоғары (В): 85-100%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D52BB6" w:rsidRPr="00085EDE" w:rsidTr="002154F0">
              <w:trPr>
                <w:trHeight w:val="300"/>
              </w:trPr>
              <w:tc>
                <w:tcPr>
                  <w:tcW w:w="8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БЖБ 1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215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Махмуд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Зарина, Турсунбай Ислам, Толқын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Бейбарыс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Жұмағұл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Жанерке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Женгисбай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Санжар, Жақсыбай Көркемай, Тойлыбекұлы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Аманбол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Касымов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Азамат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Ырзабек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Шағыбан,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Омирханов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Ерлан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Нұрдыбекұлы Таңжарық,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Кеунимжай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Батырхан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Ахатқызы Гәусар, Айтқалиұлы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Айбек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Мақатқызы Балнәр,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Кыздарбеков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Шокен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Зайнулла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Айбота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Алғабек</w:t>
                  </w:r>
                  <w:proofErr w:type="gram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</w:t>
                  </w:r>
                  <w:proofErr w:type="gram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іржан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Джунисбай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Жасұлан,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Сапарбаева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Бакнұ</w:t>
                  </w:r>
                  <w:proofErr w:type="gram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Бернияз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Айбек</w:t>
                  </w:r>
                  <w:proofErr w:type="spellEnd"/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D52BB6" w:rsidRPr="00085EDE" w:rsidTr="002154F0">
              <w:trPr>
                <w:trHeight w:val="300"/>
              </w:trPr>
              <w:tc>
                <w:tcPr>
                  <w:tcW w:w="8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БЖБ 2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215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Толқын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Бейбарыс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Жұмағұл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Жанерке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Ахатқызы Гәусар,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Джунисбай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Жасұлан, Мақатқызы Балнәр,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Ырзабек</w:t>
                  </w:r>
                  <w:proofErr w:type="spellEnd"/>
                  <w:proofErr w:type="gram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</w:t>
                  </w:r>
                  <w:proofErr w:type="gram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ағыбан, Айтқалиұлы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Айбек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Тойлыбекұлы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Аманбол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Нұрдыбекұлы Таңжарық,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Бернияз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Айбек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Омирханов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Ерлан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Алғабек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Біржан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Кеунимжай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Батырхан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Зайнулла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Айбота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Кыздарбеков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Шокен</w:t>
                  </w:r>
                  <w:proofErr w:type="spellEnd"/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154F0" w:rsidRDefault="002154F0" w:rsidP="00215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85EDE" w:rsidRPr="00085EDE" w:rsidRDefault="00085EDE" w:rsidP="00215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Махмуд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Зарина, Турсунбай Ислам,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Женгисбай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Санжар, Жақсыбай Көркемай,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Сапарбаева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Бакнұр,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Касымов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Азамат</w:t>
                  </w:r>
                  <w:proofErr w:type="spellEnd"/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D52BB6" w:rsidRPr="00085EDE" w:rsidTr="002154F0">
              <w:trPr>
                <w:trHeight w:val="300"/>
              </w:trPr>
              <w:tc>
                <w:tcPr>
                  <w:tcW w:w="8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ТЖБ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215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Алғабек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Біржан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Толқын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Бейбарыс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Айтқалиұлы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Айбек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Ырзабек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Шағыбан, Жақсыбай Көркемай,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Касымов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Азамат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Джунисбай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Жасұлан,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Женгисбай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Санжар,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Сапарбаева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Бакнұр,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Зайнулла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Айбота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Кыздарбеков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Шокен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Кеунимжай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Батырхан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Махмуд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Зарина, Тойлыбекұлы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Аманбол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Турсунбай Ислам, Ахатқызы Гәусар, Мақатқызы Балнәр,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Бернияз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Айбек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Нұрдыбекұлы</w:t>
                  </w:r>
                  <w:proofErr w:type="gram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</w:t>
                  </w:r>
                  <w:proofErr w:type="gram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аңжарық, Жұмағұл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Жанерке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Омирханов</w:t>
                  </w:r>
                  <w:proofErr w:type="spellEnd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Ерлан</w:t>
                  </w:r>
                  <w:proofErr w:type="spellEnd"/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85E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D52BB6" w:rsidRPr="00085EDE" w:rsidTr="002154F0">
              <w:trPr>
                <w:trHeight w:val="300"/>
              </w:trPr>
              <w:tc>
                <w:tcPr>
                  <w:tcW w:w="8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5EDE" w:rsidRPr="00085EDE" w:rsidRDefault="00085EDE" w:rsidP="00085E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</w:tr>
      <w:tr w:rsidR="00085EDE" w:rsidRPr="00087300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</w:tr>
      <w:tr w:rsidR="00085EDE" w:rsidRPr="00087300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</w:tr>
      <w:tr w:rsidR="00085EDE" w:rsidRPr="00087300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</w:tr>
      <w:tr w:rsidR="00085EDE" w:rsidRPr="00087300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</w:tr>
      <w:tr w:rsidR="00085EDE" w:rsidRPr="00087300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</w:tr>
      <w:tr w:rsidR="00085EDE" w:rsidRPr="00087300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</w:tr>
      <w:tr w:rsidR="00085EDE" w:rsidRPr="00087300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</w:tr>
      <w:tr w:rsidR="00085EDE" w:rsidRPr="00087300" w:rsidTr="00085EDE">
        <w:trPr>
          <w:trHeight w:val="6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087300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12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9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5EDE" w:rsidRPr="005E49E2" w:rsidTr="00085EDE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DE" w:rsidRPr="005E49E2" w:rsidRDefault="00085EDE" w:rsidP="005E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E171B" w:rsidRPr="005E49E2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E171B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E171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E171B" w:rsidRPr="00BE171B" w:rsidRDefault="00BE171B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F27592" w:rsidRPr="00F27592" w:rsidRDefault="00F27592" w:rsidP="00BA6E6B">
      <w:pPr>
        <w:shd w:val="clear" w:color="auto" w:fill="FFFFFF"/>
        <w:spacing w:after="0" w:line="35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sectPr w:rsidR="00F27592" w:rsidRPr="00F27592" w:rsidSect="002F6D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35B"/>
    <w:multiLevelType w:val="hybridMultilevel"/>
    <w:tmpl w:val="825E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2A5F"/>
    <w:multiLevelType w:val="multilevel"/>
    <w:tmpl w:val="745ED6C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2">
    <w:nsid w:val="2E623338"/>
    <w:multiLevelType w:val="hybridMultilevel"/>
    <w:tmpl w:val="4C9C8CB2"/>
    <w:lvl w:ilvl="0" w:tplc="023401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8C2224"/>
    <w:multiLevelType w:val="hybridMultilevel"/>
    <w:tmpl w:val="D2F802B6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4">
    <w:nsid w:val="31624059"/>
    <w:multiLevelType w:val="multilevel"/>
    <w:tmpl w:val="D414A8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5">
    <w:nsid w:val="50AB7C0C"/>
    <w:multiLevelType w:val="multilevel"/>
    <w:tmpl w:val="745ED6C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6D0C"/>
    <w:rsid w:val="00003F8D"/>
    <w:rsid w:val="00085EDE"/>
    <w:rsid w:val="00087300"/>
    <w:rsid w:val="000A65B7"/>
    <w:rsid w:val="00171807"/>
    <w:rsid w:val="001936A0"/>
    <w:rsid w:val="002154F0"/>
    <w:rsid w:val="00271E25"/>
    <w:rsid w:val="002803D8"/>
    <w:rsid w:val="002C15AB"/>
    <w:rsid w:val="002F6D0C"/>
    <w:rsid w:val="0031058E"/>
    <w:rsid w:val="0035188F"/>
    <w:rsid w:val="003A76DC"/>
    <w:rsid w:val="003E4026"/>
    <w:rsid w:val="0041006A"/>
    <w:rsid w:val="004526F8"/>
    <w:rsid w:val="004C22BB"/>
    <w:rsid w:val="005078BE"/>
    <w:rsid w:val="00531C22"/>
    <w:rsid w:val="005B4286"/>
    <w:rsid w:val="005E49E2"/>
    <w:rsid w:val="005F24C7"/>
    <w:rsid w:val="0062012B"/>
    <w:rsid w:val="006201D2"/>
    <w:rsid w:val="006A3890"/>
    <w:rsid w:val="006A5C1B"/>
    <w:rsid w:val="006B2BDB"/>
    <w:rsid w:val="00775CC1"/>
    <w:rsid w:val="0079553B"/>
    <w:rsid w:val="007E7011"/>
    <w:rsid w:val="008044F0"/>
    <w:rsid w:val="00816647"/>
    <w:rsid w:val="00826FEB"/>
    <w:rsid w:val="008506BE"/>
    <w:rsid w:val="008A5428"/>
    <w:rsid w:val="008F1933"/>
    <w:rsid w:val="009002E9"/>
    <w:rsid w:val="009F4746"/>
    <w:rsid w:val="00A6090E"/>
    <w:rsid w:val="00A84D30"/>
    <w:rsid w:val="00AE1308"/>
    <w:rsid w:val="00AE42B5"/>
    <w:rsid w:val="00AF3280"/>
    <w:rsid w:val="00AF43DF"/>
    <w:rsid w:val="00BA6E6B"/>
    <w:rsid w:val="00BC01C5"/>
    <w:rsid w:val="00BE171B"/>
    <w:rsid w:val="00C0582F"/>
    <w:rsid w:val="00D52BB6"/>
    <w:rsid w:val="00D857EF"/>
    <w:rsid w:val="00DD6BC3"/>
    <w:rsid w:val="00DE0587"/>
    <w:rsid w:val="00E41533"/>
    <w:rsid w:val="00E82962"/>
    <w:rsid w:val="00EC0D84"/>
    <w:rsid w:val="00EE2299"/>
    <w:rsid w:val="00F27592"/>
    <w:rsid w:val="00F6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A0"/>
  </w:style>
  <w:style w:type="paragraph" w:styleId="2">
    <w:name w:val="heading 2"/>
    <w:basedOn w:val="a"/>
    <w:next w:val="a"/>
    <w:link w:val="20"/>
    <w:uiPriority w:val="9"/>
    <w:unhideWhenUsed/>
    <w:qFormat/>
    <w:rsid w:val="00AF4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6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6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F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A6E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4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5078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78B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BE171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9F4746"/>
  </w:style>
  <w:style w:type="paragraph" w:styleId="a8">
    <w:name w:val="Balloon Text"/>
    <w:basedOn w:val="a"/>
    <w:link w:val="a9"/>
    <w:uiPriority w:val="99"/>
    <w:semiHidden/>
    <w:unhideWhenUsed/>
    <w:rsid w:val="00BC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17</cp:revision>
  <cp:lastPrinted>2023-10-30T17:00:00Z</cp:lastPrinted>
  <dcterms:created xsi:type="dcterms:W3CDTF">2022-09-29T10:01:00Z</dcterms:created>
  <dcterms:modified xsi:type="dcterms:W3CDTF">2024-06-13T12:25:00Z</dcterms:modified>
</cp:coreProperties>
</file>